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6A2B" w:rsidRPr="006C6A2B" w:rsidRDefault="006C6A2B" w:rsidP="006C6A2B">
      <w:pPr>
        <w:shd w:val="clear" w:color="auto" w:fill="FFFFFF"/>
        <w:spacing w:after="100" w:afterAutospacing="1" w:line="240" w:lineRule="auto"/>
        <w:jc w:val="center"/>
        <w:rPr>
          <w:rFonts w:ascii="Arial" w:eastAsia="Times New Roman" w:hAnsi="Arial" w:cs="Arial"/>
          <w:b/>
          <w:color w:val="333333"/>
          <w:sz w:val="24"/>
          <w:szCs w:val="24"/>
          <w:lang w:eastAsia="es-CO"/>
        </w:rPr>
      </w:pPr>
      <w:r w:rsidRPr="006C6A2B">
        <w:rPr>
          <w:rFonts w:ascii="Arial" w:eastAsia="Times New Roman" w:hAnsi="Arial" w:cs="Arial"/>
          <w:b/>
          <w:color w:val="333333"/>
          <w:sz w:val="24"/>
          <w:szCs w:val="24"/>
          <w:lang w:eastAsia="es-CO"/>
        </w:rPr>
        <w:t>DEPARTAMENTO ADMINISTRATIVO DE LA FUNCIÓN PÚBLICA</w:t>
      </w:r>
    </w:p>
    <w:p w:rsidR="006C6A2B" w:rsidRPr="006C6A2B" w:rsidRDefault="006C6A2B" w:rsidP="006C6A2B">
      <w:pPr>
        <w:shd w:val="clear" w:color="auto" w:fill="FFFFFF"/>
        <w:spacing w:after="100" w:afterAutospacing="1" w:line="240" w:lineRule="auto"/>
        <w:jc w:val="center"/>
        <w:rPr>
          <w:rFonts w:ascii="Arial" w:eastAsia="Times New Roman" w:hAnsi="Arial" w:cs="Arial"/>
          <w:b/>
          <w:color w:val="000000" w:themeColor="text1"/>
          <w:sz w:val="24"/>
          <w:szCs w:val="24"/>
          <w:lang w:eastAsia="es-CO"/>
        </w:rPr>
      </w:pPr>
      <w:r w:rsidRPr="006C6A2B">
        <w:rPr>
          <w:rFonts w:ascii="Arial" w:eastAsia="Times New Roman" w:hAnsi="Arial" w:cs="Arial"/>
          <w:b/>
          <w:color w:val="000000" w:themeColor="text1"/>
          <w:sz w:val="24"/>
          <w:szCs w:val="24"/>
          <w:lang w:eastAsia="es-CO"/>
        </w:rPr>
        <w:t>CONCEPTO 179051</w:t>
      </w:r>
    </w:p>
    <w:p w:rsidR="006C6A2B" w:rsidRPr="006C6A2B" w:rsidRDefault="006C6A2B" w:rsidP="006C6A2B">
      <w:pPr>
        <w:shd w:val="clear" w:color="auto" w:fill="FFFFFF"/>
        <w:spacing w:after="100" w:afterAutospacing="1" w:line="240" w:lineRule="auto"/>
        <w:jc w:val="both"/>
        <w:rPr>
          <w:rFonts w:ascii="Arial" w:eastAsia="Times New Roman" w:hAnsi="Arial" w:cs="Arial"/>
          <w:color w:val="000000" w:themeColor="text1"/>
          <w:sz w:val="24"/>
          <w:szCs w:val="24"/>
          <w:lang w:eastAsia="es-CO"/>
        </w:rPr>
      </w:pPr>
      <w:r w:rsidRPr="006C6A2B">
        <w:rPr>
          <w:rFonts w:ascii="Arial" w:eastAsia="Times New Roman" w:hAnsi="Arial" w:cs="Arial"/>
          <w:color w:val="000000" w:themeColor="text1"/>
          <w:sz w:val="24"/>
          <w:szCs w:val="24"/>
          <w:lang w:eastAsia="es-CO"/>
        </w:rPr>
        <w:t>Fecha: 16/05/2022 10:50:47 a.m.</w:t>
      </w:r>
    </w:p>
    <w:p w:rsidR="006C6A2B" w:rsidRPr="006C6A2B" w:rsidRDefault="006C6A2B" w:rsidP="006C6A2B">
      <w:pPr>
        <w:shd w:val="clear" w:color="auto" w:fill="FFFFFF"/>
        <w:spacing w:after="100" w:afterAutospacing="1" w:line="240" w:lineRule="auto"/>
        <w:jc w:val="both"/>
        <w:rPr>
          <w:rFonts w:ascii="Arial" w:eastAsia="Times New Roman" w:hAnsi="Arial" w:cs="Arial"/>
          <w:color w:val="000000" w:themeColor="text1"/>
          <w:sz w:val="24"/>
          <w:szCs w:val="24"/>
          <w:lang w:eastAsia="es-CO"/>
        </w:rPr>
      </w:pPr>
      <w:r w:rsidRPr="006C6A2B">
        <w:rPr>
          <w:rFonts w:ascii="Arial" w:eastAsia="Times New Roman" w:hAnsi="Arial" w:cs="Arial"/>
          <w:color w:val="000000" w:themeColor="text1"/>
          <w:sz w:val="24"/>
          <w:szCs w:val="24"/>
          <w:lang w:eastAsia="es-CO"/>
        </w:rPr>
        <w:t>Bogotá D.C.</w:t>
      </w:r>
    </w:p>
    <w:p w:rsidR="006C6A2B" w:rsidRPr="006C6A2B" w:rsidRDefault="006C6A2B" w:rsidP="006C6A2B">
      <w:pPr>
        <w:shd w:val="clear" w:color="auto" w:fill="FFFFFF"/>
        <w:spacing w:after="100" w:afterAutospacing="1" w:line="240" w:lineRule="auto"/>
        <w:jc w:val="both"/>
        <w:rPr>
          <w:rFonts w:ascii="Arial" w:eastAsia="Times New Roman" w:hAnsi="Arial" w:cs="Arial"/>
          <w:b/>
          <w:bCs/>
          <w:color w:val="000000" w:themeColor="text1"/>
          <w:sz w:val="24"/>
          <w:szCs w:val="24"/>
          <w:lang w:eastAsia="es-CO"/>
        </w:rPr>
      </w:pPr>
      <w:r w:rsidRPr="006C6A2B">
        <w:rPr>
          <w:rFonts w:ascii="Arial" w:eastAsia="Times New Roman" w:hAnsi="Arial" w:cs="Arial"/>
          <w:b/>
          <w:bCs/>
          <w:color w:val="000000" w:themeColor="text1"/>
          <w:sz w:val="24"/>
          <w:szCs w:val="24"/>
          <w:lang w:eastAsia="es-CO"/>
        </w:rPr>
        <w:t xml:space="preserve">REF: SITUACIONES ADMINISTRATIVAS- Periodo de Prueba Radicado. </w:t>
      </w:r>
    </w:p>
    <w:p w:rsidR="006C6A2B" w:rsidRPr="006C6A2B" w:rsidRDefault="006C6A2B" w:rsidP="006C6A2B">
      <w:pPr>
        <w:shd w:val="clear" w:color="auto" w:fill="FFFFFF"/>
        <w:spacing w:after="100" w:afterAutospacing="1" w:line="240" w:lineRule="auto"/>
        <w:jc w:val="both"/>
        <w:rPr>
          <w:rFonts w:ascii="Arial" w:eastAsia="Times New Roman" w:hAnsi="Arial" w:cs="Arial"/>
          <w:color w:val="000000" w:themeColor="text1"/>
          <w:sz w:val="24"/>
          <w:szCs w:val="24"/>
          <w:lang w:eastAsia="es-CO"/>
        </w:rPr>
      </w:pPr>
      <w:r w:rsidRPr="006C6A2B">
        <w:rPr>
          <w:rFonts w:ascii="Arial" w:eastAsia="Times New Roman" w:hAnsi="Arial" w:cs="Arial"/>
          <w:color w:val="000000" w:themeColor="text1"/>
          <w:sz w:val="24"/>
          <w:szCs w:val="24"/>
          <w:lang w:eastAsia="es-CO"/>
        </w:rPr>
        <w:t>En atención a la comunicación de la referencia remitida por usted, en la que manifiesta que: </w:t>
      </w:r>
      <w:r w:rsidRPr="006C6A2B">
        <w:rPr>
          <w:rFonts w:ascii="Arial" w:eastAsia="Times New Roman" w:hAnsi="Arial" w:cs="Arial"/>
          <w:b/>
          <w:bCs/>
          <w:i/>
          <w:iCs/>
          <w:color w:val="000000" w:themeColor="text1"/>
          <w:sz w:val="24"/>
          <w:szCs w:val="24"/>
          <w:lang w:eastAsia="es-CO"/>
        </w:rPr>
        <w:t>“(…)</w:t>
      </w:r>
      <w:r w:rsidRPr="006C6A2B">
        <w:rPr>
          <w:rFonts w:ascii="Arial" w:eastAsia="Times New Roman" w:hAnsi="Arial" w:cs="Arial"/>
          <w:i/>
          <w:iCs/>
          <w:color w:val="000000" w:themeColor="text1"/>
          <w:sz w:val="24"/>
          <w:szCs w:val="24"/>
          <w:lang w:eastAsia="es-CO"/>
        </w:rPr>
        <w:t>es funcionaria pública inscrita en carrera administrativa, me dirijo a ustedes con el fin de plantear la siguiente situación Bajo que figura jurídica puedo solicitar a mi actual empleador (Hospital Federico Lleras Acosta E.S.E) me permita posesionarme en periodo de prueba en el cargo citadora de juzgado municipal (Periodo de prueba que es de 6 meses) sin tener que presentar la renuncia y así perder mis derechos de carrera administrativa. Bajo que figura puedo solicitar a mi actual empleador (Hospital Federico Lleras Acosta E.S.E) me permita posesionarme en una vacante temporal en el cargo de citadora de juzgado municipal, pues el empleado titular de cargo solicito licencia no remunerada, para una vez terminada el periodo el periodo de la vacancia temporal volver a mi cargo sin perder mis derechos de carrera administrativa (…)”.</w:t>
      </w:r>
    </w:p>
    <w:p w:rsidR="006C6A2B" w:rsidRPr="006C6A2B" w:rsidRDefault="006C6A2B" w:rsidP="006C6A2B">
      <w:pPr>
        <w:shd w:val="clear" w:color="auto" w:fill="FFFFFF"/>
        <w:spacing w:after="100" w:afterAutospacing="1" w:line="240" w:lineRule="auto"/>
        <w:jc w:val="both"/>
        <w:rPr>
          <w:rFonts w:ascii="Arial" w:eastAsia="Times New Roman" w:hAnsi="Arial" w:cs="Arial"/>
          <w:color w:val="000000" w:themeColor="text1"/>
          <w:sz w:val="24"/>
          <w:szCs w:val="24"/>
          <w:lang w:eastAsia="es-CO"/>
        </w:rPr>
      </w:pPr>
      <w:r w:rsidRPr="006C6A2B">
        <w:rPr>
          <w:rFonts w:ascii="Arial" w:eastAsia="Times New Roman" w:hAnsi="Arial" w:cs="Arial"/>
          <w:color w:val="000000" w:themeColor="text1"/>
          <w:sz w:val="24"/>
          <w:szCs w:val="24"/>
          <w:lang w:eastAsia="es-CO"/>
        </w:rPr>
        <w:t>Es importante indicarle que, de acuerdo con lo establecido en el Decreto </w:t>
      </w:r>
      <w:hyperlink r:id="rId6" w:anchor="0430" w:tooltip="vinculo" w:history="1">
        <w:r w:rsidRPr="006C6A2B">
          <w:rPr>
            <w:rFonts w:ascii="Arial" w:eastAsia="Times New Roman" w:hAnsi="Arial" w:cs="Arial"/>
            <w:color w:val="000000" w:themeColor="text1"/>
            <w:sz w:val="24"/>
            <w:szCs w:val="24"/>
            <w:u w:val="single"/>
            <w:lang w:eastAsia="es-CO"/>
          </w:rPr>
          <w:t>430</w:t>
        </w:r>
        <w:r w:rsidRPr="006C6A2B">
          <w:rPr>
            <w:rFonts w:ascii="Arial" w:eastAsia="Times New Roman" w:hAnsi="Arial" w:cs="Arial"/>
            <w:color w:val="000000" w:themeColor="text1"/>
            <w:sz w:val="24"/>
            <w:szCs w:val="24"/>
            <w:lang w:eastAsia="es-CO"/>
          </w:rPr>
          <w:t> </w:t>
        </w:r>
      </w:hyperlink>
      <w:r w:rsidRPr="006C6A2B">
        <w:rPr>
          <w:rFonts w:ascii="Arial" w:eastAsia="Times New Roman" w:hAnsi="Arial" w:cs="Arial"/>
          <w:color w:val="000000" w:themeColor="text1"/>
          <w:sz w:val="24"/>
          <w:szCs w:val="24"/>
          <w:lang w:eastAsia="es-CO"/>
        </w:rPr>
        <w:t>de 2016, este Departamento Administrativo tiene como objeto el fortalecimiento de las capacidades de los servidores públicos y de las entidades y organismos del Estado, su organización y funcionamiento, el desarrollo de la democratización de la gestión pública y el servicio al ciudadano, mediante la formulación, implementación, seguimiento y evaluación de políticas públicas, la adopción de instrumentos técnicos y jurídicos, la asesoría y la capacitación.</w:t>
      </w:r>
    </w:p>
    <w:p w:rsidR="006C6A2B" w:rsidRPr="006C6A2B" w:rsidRDefault="006C6A2B" w:rsidP="006C6A2B">
      <w:pPr>
        <w:shd w:val="clear" w:color="auto" w:fill="FFFFFF"/>
        <w:spacing w:after="100" w:afterAutospacing="1" w:line="240" w:lineRule="auto"/>
        <w:jc w:val="both"/>
        <w:rPr>
          <w:rFonts w:ascii="Arial" w:eastAsia="Times New Roman" w:hAnsi="Arial" w:cs="Arial"/>
          <w:color w:val="000000" w:themeColor="text1"/>
          <w:sz w:val="24"/>
          <w:szCs w:val="24"/>
          <w:lang w:eastAsia="es-CO"/>
        </w:rPr>
      </w:pPr>
      <w:r w:rsidRPr="006C6A2B">
        <w:rPr>
          <w:rFonts w:ascii="Arial" w:eastAsia="Times New Roman" w:hAnsi="Arial" w:cs="Arial"/>
          <w:color w:val="000000" w:themeColor="text1"/>
          <w:sz w:val="24"/>
          <w:szCs w:val="24"/>
          <w:lang w:eastAsia="es-CO"/>
        </w:rPr>
        <w:t>La Resolución de los casos particulares corresponderá a la autoridad empleadora y nominadora, en cuanto es la instancia que conoce de manera cierta y documentada la situación particular de su personal.</w:t>
      </w:r>
    </w:p>
    <w:p w:rsidR="006C6A2B" w:rsidRPr="006C6A2B" w:rsidRDefault="006C6A2B" w:rsidP="006C6A2B">
      <w:pPr>
        <w:shd w:val="clear" w:color="auto" w:fill="FFFFFF"/>
        <w:spacing w:after="100" w:afterAutospacing="1" w:line="240" w:lineRule="auto"/>
        <w:jc w:val="both"/>
        <w:rPr>
          <w:rFonts w:ascii="Arial" w:eastAsia="Times New Roman" w:hAnsi="Arial" w:cs="Arial"/>
          <w:color w:val="000000" w:themeColor="text1"/>
          <w:sz w:val="24"/>
          <w:szCs w:val="24"/>
          <w:lang w:eastAsia="es-CO"/>
        </w:rPr>
      </w:pPr>
      <w:r w:rsidRPr="006C6A2B">
        <w:rPr>
          <w:rFonts w:ascii="Arial" w:eastAsia="Times New Roman" w:hAnsi="Arial" w:cs="Arial"/>
          <w:color w:val="000000" w:themeColor="text1"/>
          <w:sz w:val="24"/>
          <w:szCs w:val="24"/>
          <w:lang w:eastAsia="es-CO"/>
        </w:rPr>
        <w:t>Por tanto, este Departamento Administrativo, en ejercicio de sus funciones, realiza la interpretación general de las disposiciones legales y, en consecuencia, no le corresponde la valoración de los casos particulares.</w:t>
      </w:r>
    </w:p>
    <w:p w:rsidR="006C6A2B" w:rsidRPr="006C6A2B" w:rsidRDefault="006C6A2B" w:rsidP="006C6A2B">
      <w:pPr>
        <w:shd w:val="clear" w:color="auto" w:fill="FFFFFF"/>
        <w:spacing w:after="100" w:afterAutospacing="1" w:line="240" w:lineRule="auto"/>
        <w:jc w:val="both"/>
        <w:rPr>
          <w:rFonts w:ascii="Arial" w:eastAsia="Times New Roman" w:hAnsi="Arial" w:cs="Arial"/>
          <w:color w:val="000000" w:themeColor="text1"/>
          <w:sz w:val="24"/>
          <w:szCs w:val="24"/>
          <w:lang w:eastAsia="es-CO"/>
        </w:rPr>
      </w:pPr>
      <w:r w:rsidRPr="006C6A2B">
        <w:rPr>
          <w:rFonts w:ascii="Arial" w:eastAsia="Times New Roman" w:hAnsi="Arial" w:cs="Arial"/>
          <w:color w:val="000000" w:themeColor="text1"/>
          <w:sz w:val="24"/>
          <w:szCs w:val="24"/>
          <w:lang w:eastAsia="es-CO"/>
        </w:rPr>
        <w:t>Con el fin de dar respuesta en la comunicación referida, en la cual se consulta por la herramienta jurídica que puede utilizar un empleado inscrito en carrera administrativa, para posesionarse en periodo de prueba en un cargo de la rama judicial, sin tener que presentar renuncia y perder los derechos de empleado de carrera administrativa. Para eso me permito dar respuesta en los siguientes términos:</w:t>
      </w:r>
    </w:p>
    <w:p w:rsidR="006C6A2B" w:rsidRPr="006C6A2B" w:rsidRDefault="006C6A2B" w:rsidP="006C6A2B">
      <w:pPr>
        <w:shd w:val="clear" w:color="auto" w:fill="FFFFFF"/>
        <w:spacing w:after="100" w:afterAutospacing="1" w:line="240" w:lineRule="auto"/>
        <w:jc w:val="both"/>
        <w:rPr>
          <w:rFonts w:ascii="Arial" w:eastAsia="Times New Roman" w:hAnsi="Arial" w:cs="Arial"/>
          <w:color w:val="000000" w:themeColor="text1"/>
          <w:sz w:val="24"/>
          <w:szCs w:val="24"/>
          <w:lang w:eastAsia="es-CO"/>
        </w:rPr>
      </w:pPr>
      <w:r w:rsidRPr="006C6A2B">
        <w:rPr>
          <w:rFonts w:ascii="Arial" w:eastAsia="Times New Roman" w:hAnsi="Arial" w:cs="Arial"/>
          <w:color w:val="000000" w:themeColor="text1"/>
          <w:sz w:val="24"/>
          <w:szCs w:val="24"/>
          <w:lang w:eastAsia="es-CO"/>
        </w:rPr>
        <w:lastRenderedPageBreak/>
        <w:t>Al respecto, la Constitución Política, establece:</w:t>
      </w:r>
    </w:p>
    <w:p w:rsidR="006C6A2B" w:rsidRPr="006C6A2B" w:rsidRDefault="006C6A2B" w:rsidP="006C6A2B">
      <w:pPr>
        <w:shd w:val="clear" w:color="auto" w:fill="FFFFFF"/>
        <w:spacing w:after="100" w:afterAutospacing="1" w:line="240" w:lineRule="auto"/>
        <w:jc w:val="both"/>
        <w:rPr>
          <w:rFonts w:ascii="Arial" w:eastAsia="Times New Roman" w:hAnsi="Arial" w:cs="Arial"/>
          <w:color w:val="000000" w:themeColor="text1"/>
          <w:sz w:val="24"/>
          <w:szCs w:val="24"/>
          <w:lang w:eastAsia="es-CO"/>
        </w:rPr>
      </w:pPr>
      <w:r w:rsidRPr="006C6A2B">
        <w:rPr>
          <w:rFonts w:ascii="Arial" w:eastAsia="Times New Roman" w:hAnsi="Arial" w:cs="Arial"/>
          <w:i/>
          <w:iCs/>
          <w:color w:val="000000" w:themeColor="text1"/>
          <w:sz w:val="24"/>
          <w:szCs w:val="24"/>
          <w:lang w:eastAsia="es-CO"/>
        </w:rPr>
        <w:t>“</w:t>
      </w:r>
      <w:r w:rsidRPr="006C6A2B">
        <w:rPr>
          <w:rFonts w:ascii="Arial" w:eastAsia="Times New Roman" w:hAnsi="Arial" w:cs="Arial"/>
          <w:b/>
          <w:bCs/>
          <w:i/>
          <w:iCs/>
          <w:color w:val="000000" w:themeColor="text1"/>
          <w:sz w:val="24"/>
          <w:szCs w:val="24"/>
          <w:lang w:eastAsia="es-CO"/>
        </w:rPr>
        <w:t>ARTÍCULO </w:t>
      </w:r>
      <w:hyperlink r:id="rId7" w:anchor="128" w:tooltip="vinculo" w:history="1">
        <w:r w:rsidRPr="006C6A2B">
          <w:rPr>
            <w:rFonts w:ascii="Arial" w:eastAsia="Times New Roman" w:hAnsi="Arial" w:cs="Arial"/>
            <w:b/>
            <w:bCs/>
            <w:i/>
            <w:iCs/>
            <w:color w:val="000000" w:themeColor="text1"/>
            <w:sz w:val="24"/>
            <w:szCs w:val="24"/>
            <w:lang w:eastAsia="es-CO"/>
          </w:rPr>
          <w:t>128</w:t>
        </w:r>
      </w:hyperlink>
      <w:r w:rsidRPr="006C6A2B">
        <w:rPr>
          <w:rFonts w:ascii="Arial" w:eastAsia="Times New Roman" w:hAnsi="Arial" w:cs="Arial"/>
          <w:b/>
          <w:bCs/>
          <w:i/>
          <w:iCs/>
          <w:color w:val="000000" w:themeColor="text1"/>
          <w:sz w:val="24"/>
          <w:szCs w:val="24"/>
          <w:lang w:eastAsia="es-CO"/>
        </w:rPr>
        <w:t>. </w:t>
      </w:r>
      <w:r w:rsidRPr="006C6A2B">
        <w:rPr>
          <w:rFonts w:ascii="Arial" w:eastAsia="Times New Roman" w:hAnsi="Arial" w:cs="Arial"/>
          <w:i/>
          <w:iCs/>
          <w:color w:val="000000" w:themeColor="text1"/>
          <w:sz w:val="24"/>
          <w:szCs w:val="24"/>
          <w:u w:val="single"/>
          <w:lang w:eastAsia="es-CO"/>
        </w:rPr>
        <w:t>Nadie podrá desempeñar </w:t>
      </w:r>
      <w:r w:rsidRPr="006C6A2B">
        <w:rPr>
          <w:rFonts w:ascii="Arial" w:eastAsia="Times New Roman" w:hAnsi="Arial" w:cs="Arial"/>
          <w:b/>
          <w:bCs/>
          <w:i/>
          <w:iCs/>
          <w:color w:val="000000" w:themeColor="text1"/>
          <w:sz w:val="24"/>
          <w:szCs w:val="24"/>
          <w:u w:val="single"/>
          <w:lang w:eastAsia="es-CO"/>
        </w:rPr>
        <w:t>simultáneamente más de un empleo público </w:t>
      </w:r>
      <w:r w:rsidRPr="006C6A2B">
        <w:rPr>
          <w:rFonts w:ascii="Arial" w:eastAsia="Times New Roman" w:hAnsi="Arial" w:cs="Arial"/>
          <w:i/>
          <w:iCs/>
          <w:color w:val="000000" w:themeColor="text1"/>
          <w:sz w:val="24"/>
          <w:szCs w:val="24"/>
          <w:u w:val="single"/>
          <w:lang w:eastAsia="es-CO"/>
        </w:rPr>
        <w:t>ni r</w:t>
      </w:r>
      <w:r w:rsidRPr="006C6A2B">
        <w:rPr>
          <w:rFonts w:ascii="Arial" w:eastAsia="Times New Roman" w:hAnsi="Arial" w:cs="Arial"/>
          <w:b/>
          <w:bCs/>
          <w:i/>
          <w:iCs/>
          <w:color w:val="000000" w:themeColor="text1"/>
          <w:sz w:val="24"/>
          <w:szCs w:val="24"/>
          <w:u w:val="single"/>
          <w:lang w:eastAsia="es-CO"/>
        </w:rPr>
        <w:t>ecibir más de una asignación </w:t>
      </w:r>
      <w:r w:rsidRPr="006C6A2B">
        <w:rPr>
          <w:rFonts w:ascii="Arial" w:eastAsia="Times New Roman" w:hAnsi="Arial" w:cs="Arial"/>
          <w:i/>
          <w:iCs/>
          <w:color w:val="000000" w:themeColor="text1"/>
          <w:sz w:val="24"/>
          <w:szCs w:val="24"/>
          <w:u w:val="single"/>
          <w:lang w:eastAsia="es-CO"/>
        </w:rPr>
        <w:t>que provenga del tesoro público</w:t>
      </w:r>
      <w:r w:rsidRPr="006C6A2B">
        <w:rPr>
          <w:rFonts w:ascii="Arial" w:eastAsia="Times New Roman" w:hAnsi="Arial" w:cs="Arial"/>
          <w:i/>
          <w:iCs/>
          <w:color w:val="000000" w:themeColor="text1"/>
          <w:sz w:val="24"/>
          <w:szCs w:val="24"/>
          <w:lang w:eastAsia="es-CO"/>
        </w:rPr>
        <w:t>, o de empresas o de instituciones en las que tenga parte mayoritaria el Estado, </w:t>
      </w:r>
      <w:r w:rsidRPr="006C6A2B">
        <w:rPr>
          <w:rFonts w:ascii="Arial" w:eastAsia="Times New Roman" w:hAnsi="Arial" w:cs="Arial"/>
          <w:i/>
          <w:iCs/>
          <w:color w:val="000000" w:themeColor="text1"/>
          <w:sz w:val="24"/>
          <w:szCs w:val="24"/>
          <w:u w:val="single"/>
          <w:lang w:eastAsia="es-CO"/>
        </w:rPr>
        <w:t>salvo los casos expresamente determinados por la ley.</w:t>
      </w:r>
    </w:p>
    <w:p w:rsidR="006C6A2B" w:rsidRPr="006C6A2B" w:rsidRDefault="006C6A2B" w:rsidP="006C6A2B">
      <w:pPr>
        <w:shd w:val="clear" w:color="auto" w:fill="FFFFFF"/>
        <w:spacing w:after="100" w:afterAutospacing="1" w:line="240" w:lineRule="auto"/>
        <w:jc w:val="both"/>
        <w:rPr>
          <w:rFonts w:ascii="Arial" w:eastAsia="Times New Roman" w:hAnsi="Arial" w:cs="Arial"/>
          <w:color w:val="000000" w:themeColor="text1"/>
          <w:sz w:val="24"/>
          <w:szCs w:val="24"/>
          <w:lang w:eastAsia="es-CO"/>
        </w:rPr>
      </w:pPr>
      <w:r w:rsidRPr="006C6A2B">
        <w:rPr>
          <w:rFonts w:ascii="Arial" w:eastAsia="Times New Roman" w:hAnsi="Arial" w:cs="Arial"/>
          <w:i/>
          <w:iCs/>
          <w:color w:val="000000" w:themeColor="text1"/>
          <w:sz w:val="24"/>
          <w:szCs w:val="24"/>
          <w:lang w:eastAsia="es-CO"/>
        </w:rPr>
        <w:t>Entiéndase por tesoro público el de la Nación, el de las entidades territoriales y el de las descentralizadas.” (Subrayado y negrilla fuera del texto)</w:t>
      </w:r>
    </w:p>
    <w:p w:rsidR="006C6A2B" w:rsidRPr="006C6A2B" w:rsidRDefault="006C6A2B" w:rsidP="006C6A2B">
      <w:pPr>
        <w:shd w:val="clear" w:color="auto" w:fill="FFFFFF"/>
        <w:spacing w:after="100" w:afterAutospacing="1" w:line="240" w:lineRule="auto"/>
        <w:jc w:val="both"/>
        <w:rPr>
          <w:rFonts w:ascii="Arial" w:eastAsia="Times New Roman" w:hAnsi="Arial" w:cs="Arial"/>
          <w:color w:val="000000" w:themeColor="text1"/>
          <w:sz w:val="24"/>
          <w:szCs w:val="24"/>
          <w:lang w:eastAsia="es-CO"/>
        </w:rPr>
      </w:pPr>
      <w:r w:rsidRPr="006C6A2B">
        <w:rPr>
          <w:rFonts w:ascii="Arial" w:eastAsia="Times New Roman" w:hAnsi="Arial" w:cs="Arial"/>
          <w:color w:val="000000" w:themeColor="text1"/>
          <w:sz w:val="24"/>
          <w:szCs w:val="24"/>
          <w:lang w:eastAsia="es-CO"/>
        </w:rPr>
        <w:t>Por su parte, la Ley </w:t>
      </w:r>
      <w:hyperlink r:id="rId8" w:anchor="04" w:tooltip="vinculo" w:history="1">
        <w:r w:rsidRPr="006C6A2B">
          <w:rPr>
            <w:rFonts w:ascii="Arial" w:eastAsia="Times New Roman" w:hAnsi="Arial" w:cs="Arial"/>
            <w:color w:val="000000" w:themeColor="text1"/>
            <w:sz w:val="24"/>
            <w:szCs w:val="24"/>
            <w:lang w:eastAsia="es-CO"/>
          </w:rPr>
          <w:t>4ª </w:t>
        </w:r>
      </w:hyperlink>
      <w:r w:rsidRPr="006C6A2B">
        <w:rPr>
          <w:rFonts w:ascii="Arial" w:eastAsia="Times New Roman" w:hAnsi="Arial" w:cs="Arial"/>
          <w:color w:val="000000" w:themeColor="text1"/>
          <w:sz w:val="24"/>
          <w:szCs w:val="24"/>
          <w:lang w:eastAsia="es-CO"/>
        </w:rPr>
        <w:t>de 1992</w:t>
      </w:r>
      <w:r w:rsidRPr="006C6A2B">
        <w:rPr>
          <w:rFonts w:ascii="Arial" w:eastAsia="Times New Roman" w:hAnsi="Arial" w:cs="Arial"/>
          <w:color w:val="000000" w:themeColor="text1"/>
          <w:sz w:val="24"/>
          <w:szCs w:val="24"/>
          <w:vertAlign w:val="superscript"/>
          <w:lang w:eastAsia="es-CO"/>
        </w:rPr>
        <w:t>1</w:t>
      </w:r>
      <w:r w:rsidRPr="006C6A2B">
        <w:rPr>
          <w:rFonts w:ascii="Arial" w:eastAsia="Times New Roman" w:hAnsi="Arial" w:cs="Arial"/>
          <w:color w:val="000000" w:themeColor="text1"/>
          <w:sz w:val="24"/>
          <w:szCs w:val="24"/>
          <w:lang w:eastAsia="es-CO"/>
        </w:rPr>
        <w:t>estableció las excepciones generales a la prohibición constitucional de recibir más de una asignación del erario público, en los siguientes términos:</w:t>
      </w:r>
    </w:p>
    <w:p w:rsidR="006C6A2B" w:rsidRPr="006C6A2B" w:rsidRDefault="006C6A2B" w:rsidP="006C6A2B">
      <w:pPr>
        <w:shd w:val="clear" w:color="auto" w:fill="FFFFFF"/>
        <w:spacing w:after="100" w:afterAutospacing="1" w:line="240" w:lineRule="auto"/>
        <w:jc w:val="both"/>
        <w:rPr>
          <w:rFonts w:ascii="Arial" w:eastAsia="Times New Roman" w:hAnsi="Arial" w:cs="Arial"/>
          <w:color w:val="000000" w:themeColor="text1"/>
          <w:sz w:val="24"/>
          <w:szCs w:val="24"/>
          <w:lang w:eastAsia="es-CO"/>
        </w:rPr>
      </w:pPr>
      <w:r w:rsidRPr="006C6A2B">
        <w:rPr>
          <w:rFonts w:ascii="Arial" w:eastAsia="Times New Roman" w:hAnsi="Arial" w:cs="Arial"/>
          <w:i/>
          <w:iCs/>
          <w:color w:val="000000" w:themeColor="text1"/>
          <w:sz w:val="24"/>
          <w:szCs w:val="24"/>
          <w:lang w:eastAsia="es-CO"/>
        </w:rPr>
        <w:t>“</w:t>
      </w:r>
      <w:r w:rsidRPr="006C6A2B">
        <w:rPr>
          <w:rFonts w:ascii="Arial" w:eastAsia="Times New Roman" w:hAnsi="Arial" w:cs="Arial"/>
          <w:b/>
          <w:bCs/>
          <w:i/>
          <w:iCs/>
          <w:color w:val="000000" w:themeColor="text1"/>
          <w:sz w:val="24"/>
          <w:szCs w:val="24"/>
          <w:lang w:eastAsia="es-CO"/>
        </w:rPr>
        <w:t>ARTÍCULO </w:t>
      </w:r>
      <w:hyperlink r:id="rId9" w:anchor="19" w:tooltip="vinculo" w:history="1">
        <w:r w:rsidRPr="006C6A2B">
          <w:rPr>
            <w:rFonts w:ascii="Arial" w:eastAsia="Times New Roman" w:hAnsi="Arial" w:cs="Arial"/>
            <w:b/>
            <w:bCs/>
            <w:i/>
            <w:iCs/>
            <w:color w:val="000000" w:themeColor="text1"/>
            <w:sz w:val="24"/>
            <w:szCs w:val="24"/>
            <w:lang w:eastAsia="es-CO"/>
          </w:rPr>
          <w:t>19</w:t>
        </w:r>
      </w:hyperlink>
      <w:r w:rsidRPr="006C6A2B">
        <w:rPr>
          <w:rFonts w:ascii="Arial" w:eastAsia="Times New Roman" w:hAnsi="Arial" w:cs="Arial"/>
          <w:b/>
          <w:bCs/>
          <w:i/>
          <w:iCs/>
          <w:color w:val="000000" w:themeColor="text1"/>
          <w:sz w:val="24"/>
          <w:szCs w:val="24"/>
          <w:lang w:eastAsia="es-CO"/>
        </w:rPr>
        <w:t>. </w:t>
      </w:r>
      <w:r w:rsidRPr="006C6A2B">
        <w:rPr>
          <w:rFonts w:ascii="Arial" w:eastAsia="Times New Roman" w:hAnsi="Arial" w:cs="Arial"/>
          <w:b/>
          <w:bCs/>
          <w:i/>
          <w:iCs/>
          <w:color w:val="000000" w:themeColor="text1"/>
          <w:sz w:val="24"/>
          <w:szCs w:val="24"/>
          <w:u w:val="single"/>
          <w:lang w:eastAsia="es-CO"/>
        </w:rPr>
        <w:t>Nadie podrá </w:t>
      </w:r>
      <w:r w:rsidRPr="006C6A2B">
        <w:rPr>
          <w:rFonts w:ascii="Arial" w:eastAsia="Times New Roman" w:hAnsi="Arial" w:cs="Arial"/>
          <w:i/>
          <w:iCs/>
          <w:color w:val="000000" w:themeColor="text1"/>
          <w:sz w:val="24"/>
          <w:szCs w:val="24"/>
          <w:u w:val="single"/>
          <w:lang w:eastAsia="es-CO"/>
        </w:rPr>
        <w:t>desempeñar simultáneamente más de un empleo público, ni recibir más de una asignación que provenga del Tesoro Público</w:t>
      </w:r>
      <w:r w:rsidRPr="006C6A2B">
        <w:rPr>
          <w:rFonts w:ascii="Arial" w:eastAsia="Times New Roman" w:hAnsi="Arial" w:cs="Arial"/>
          <w:i/>
          <w:iCs/>
          <w:color w:val="000000" w:themeColor="text1"/>
          <w:sz w:val="24"/>
          <w:szCs w:val="24"/>
          <w:lang w:eastAsia="es-CO"/>
        </w:rPr>
        <w:t>, o de </w:t>
      </w:r>
      <w:r w:rsidRPr="006C6A2B">
        <w:rPr>
          <w:rFonts w:ascii="Arial" w:eastAsia="Times New Roman" w:hAnsi="Arial" w:cs="Arial"/>
          <w:i/>
          <w:iCs/>
          <w:color w:val="000000" w:themeColor="text1"/>
          <w:sz w:val="24"/>
          <w:szCs w:val="24"/>
          <w:u w:val="single"/>
          <w:lang w:eastAsia="es-CO"/>
        </w:rPr>
        <w:t>empresas o de instituciones en las que tenga parte mayoritaria el Estado</w:t>
      </w:r>
      <w:r w:rsidRPr="006C6A2B">
        <w:rPr>
          <w:rFonts w:ascii="Arial" w:eastAsia="Times New Roman" w:hAnsi="Arial" w:cs="Arial"/>
          <w:i/>
          <w:iCs/>
          <w:color w:val="000000" w:themeColor="text1"/>
          <w:sz w:val="24"/>
          <w:szCs w:val="24"/>
          <w:lang w:eastAsia="es-CO"/>
        </w:rPr>
        <w:t>. </w:t>
      </w:r>
      <w:proofErr w:type="spellStart"/>
      <w:r w:rsidRPr="006C6A2B">
        <w:rPr>
          <w:rFonts w:ascii="Arial" w:eastAsia="Times New Roman" w:hAnsi="Arial" w:cs="Arial"/>
          <w:b/>
          <w:bCs/>
          <w:i/>
          <w:iCs/>
          <w:color w:val="000000" w:themeColor="text1"/>
          <w:sz w:val="24"/>
          <w:szCs w:val="24"/>
          <w:u w:val="single"/>
          <w:lang w:eastAsia="es-CO"/>
        </w:rPr>
        <w:t>Exceptúanse</w:t>
      </w:r>
      <w:proofErr w:type="spellEnd"/>
      <w:r w:rsidRPr="006C6A2B">
        <w:rPr>
          <w:rFonts w:ascii="Arial" w:eastAsia="Times New Roman" w:hAnsi="Arial" w:cs="Arial"/>
          <w:b/>
          <w:bCs/>
          <w:i/>
          <w:iCs/>
          <w:color w:val="000000" w:themeColor="text1"/>
          <w:sz w:val="24"/>
          <w:szCs w:val="24"/>
          <w:lang w:eastAsia="es-CO"/>
        </w:rPr>
        <w:t> </w:t>
      </w:r>
      <w:r w:rsidRPr="006C6A2B">
        <w:rPr>
          <w:rFonts w:ascii="Arial" w:eastAsia="Times New Roman" w:hAnsi="Arial" w:cs="Arial"/>
          <w:color w:val="000000" w:themeColor="text1"/>
          <w:sz w:val="24"/>
          <w:szCs w:val="24"/>
          <w:lang w:eastAsia="es-CO"/>
        </w:rPr>
        <w:t>las siguientes asignaciones:</w:t>
      </w:r>
    </w:p>
    <w:p w:rsidR="006C6A2B" w:rsidRPr="006C6A2B" w:rsidRDefault="006C6A2B" w:rsidP="006C6A2B">
      <w:pPr>
        <w:shd w:val="clear" w:color="auto" w:fill="FFFFFF"/>
        <w:spacing w:after="100" w:afterAutospacing="1" w:line="240" w:lineRule="auto"/>
        <w:jc w:val="both"/>
        <w:rPr>
          <w:rFonts w:ascii="Arial" w:eastAsia="Times New Roman" w:hAnsi="Arial" w:cs="Arial"/>
          <w:color w:val="000000" w:themeColor="text1"/>
          <w:sz w:val="24"/>
          <w:szCs w:val="24"/>
          <w:lang w:eastAsia="es-CO"/>
        </w:rPr>
      </w:pPr>
      <w:r w:rsidRPr="006C6A2B">
        <w:rPr>
          <w:rFonts w:ascii="Arial" w:eastAsia="Times New Roman" w:hAnsi="Arial" w:cs="Arial"/>
          <w:i/>
          <w:iCs/>
          <w:color w:val="000000" w:themeColor="text1"/>
          <w:sz w:val="24"/>
          <w:szCs w:val="24"/>
          <w:lang w:eastAsia="es-CO"/>
        </w:rPr>
        <w:t>a) Las que reciban los profesores universitarios que se desempeñen como asesores de la Rama Legislativa;</w:t>
      </w:r>
    </w:p>
    <w:p w:rsidR="006C6A2B" w:rsidRPr="006C6A2B" w:rsidRDefault="006C6A2B" w:rsidP="006C6A2B">
      <w:pPr>
        <w:shd w:val="clear" w:color="auto" w:fill="FFFFFF"/>
        <w:spacing w:after="100" w:afterAutospacing="1" w:line="240" w:lineRule="auto"/>
        <w:jc w:val="both"/>
        <w:rPr>
          <w:rFonts w:ascii="Arial" w:eastAsia="Times New Roman" w:hAnsi="Arial" w:cs="Arial"/>
          <w:color w:val="000000" w:themeColor="text1"/>
          <w:sz w:val="24"/>
          <w:szCs w:val="24"/>
          <w:lang w:eastAsia="es-CO"/>
        </w:rPr>
      </w:pPr>
      <w:r w:rsidRPr="006C6A2B">
        <w:rPr>
          <w:rFonts w:ascii="Arial" w:eastAsia="Times New Roman" w:hAnsi="Arial" w:cs="Arial"/>
          <w:i/>
          <w:iCs/>
          <w:color w:val="000000" w:themeColor="text1"/>
          <w:sz w:val="24"/>
          <w:szCs w:val="24"/>
          <w:lang w:eastAsia="es-CO"/>
        </w:rPr>
        <w:t>b) Las percibidas por el personal con asignación de retiro o pensión militar o policial de la Fuerza Pública;</w:t>
      </w:r>
    </w:p>
    <w:p w:rsidR="006C6A2B" w:rsidRPr="006C6A2B" w:rsidRDefault="006C6A2B" w:rsidP="006C6A2B">
      <w:pPr>
        <w:shd w:val="clear" w:color="auto" w:fill="FFFFFF"/>
        <w:spacing w:after="100" w:afterAutospacing="1" w:line="240" w:lineRule="auto"/>
        <w:jc w:val="both"/>
        <w:rPr>
          <w:rFonts w:ascii="Arial" w:eastAsia="Times New Roman" w:hAnsi="Arial" w:cs="Arial"/>
          <w:color w:val="000000" w:themeColor="text1"/>
          <w:sz w:val="24"/>
          <w:szCs w:val="24"/>
          <w:lang w:eastAsia="es-CO"/>
        </w:rPr>
      </w:pPr>
      <w:r w:rsidRPr="006C6A2B">
        <w:rPr>
          <w:rFonts w:ascii="Arial" w:eastAsia="Times New Roman" w:hAnsi="Arial" w:cs="Arial"/>
          <w:i/>
          <w:iCs/>
          <w:color w:val="000000" w:themeColor="text1"/>
          <w:sz w:val="24"/>
          <w:szCs w:val="24"/>
          <w:lang w:eastAsia="es-CO"/>
        </w:rPr>
        <w:t>c) Las percibidas por concepto de sustitución pensional;</w:t>
      </w:r>
    </w:p>
    <w:p w:rsidR="006C6A2B" w:rsidRPr="006C6A2B" w:rsidRDefault="006C6A2B" w:rsidP="006C6A2B">
      <w:pPr>
        <w:shd w:val="clear" w:color="auto" w:fill="FFFFFF"/>
        <w:spacing w:after="100" w:afterAutospacing="1" w:line="240" w:lineRule="auto"/>
        <w:jc w:val="both"/>
        <w:rPr>
          <w:rFonts w:ascii="Arial" w:eastAsia="Times New Roman" w:hAnsi="Arial" w:cs="Arial"/>
          <w:color w:val="000000" w:themeColor="text1"/>
          <w:sz w:val="24"/>
          <w:szCs w:val="24"/>
          <w:lang w:eastAsia="es-CO"/>
        </w:rPr>
      </w:pPr>
      <w:r w:rsidRPr="006C6A2B">
        <w:rPr>
          <w:rFonts w:ascii="Arial" w:eastAsia="Times New Roman" w:hAnsi="Arial" w:cs="Arial"/>
          <w:i/>
          <w:iCs/>
          <w:color w:val="000000" w:themeColor="text1"/>
          <w:sz w:val="24"/>
          <w:szCs w:val="24"/>
          <w:lang w:eastAsia="es-CO"/>
        </w:rPr>
        <w:t>d) Los honorarios percibidos por concepto de hora-cátedra;</w:t>
      </w:r>
    </w:p>
    <w:p w:rsidR="006C6A2B" w:rsidRPr="006C6A2B" w:rsidRDefault="006C6A2B" w:rsidP="006C6A2B">
      <w:pPr>
        <w:shd w:val="clear" w:color="auto" w:fill="FFFFFF"/>
        <w:spacing w:after="100" w:afterAutospacing="1" w:line="240" w:lineRule="auto"/>
        <w:jc w:val="both"/>
        <w:rPr>
          <w:rFonts w:ascii="Arial" w:eastAsia="Times New Roman" w:hAnsi="Arial" w:cs="Arial"/>
          <w:color w:val="000000" w:themeColor="text1"/>
          <w:sz w:val="24"/>
          <w:szCs w:val="24"/>
          <w:lang w:eastAsia="es-CO"/>
        </w:rPr>
      </w:pPr>
      <w:r w:rsidRPr="006C6A2B">
        <w:rPr>
          <w:rFonts w:ascii="Arial" w:eastAsia="Times New Roman" w:hAnsi="Arial" w:cs="Arial"/>
          <w:i/>
          <w:iCs/>
          <w:color w:val="000000" w:themeColor="text1"/>
          <w:sz w:val="24"/>
          <w:szCs w:val="24"/>
          <w:lang w:eastAsia="es-CO"/>
        </w:rPr>
        <w:t>e) Los honorarios percibidos por concepto de servicios profesionales de salud;</w:t>
      </w:r>
    </w:p>
    <w:p w:rsidR="006C6A2B" w:rsidRPr="006C6A2B" w:rsidRDefault="006C6A2B" w:rsidP="006C6A2B">
      <w:pPr>
        <w:shd w:val="clear" w:color="auto" w:fill="FFFFFF"/>
        <w:spacing w:after="100" w:afterAutospacing="1" w:line="240" w:lineRule="auto"/>
        <w:jc w:val="both"/>
        <w:rPr>
          <w:rFonts w:ascii="Arial" w:eastAsia="Times New Roman" w:hAnsi="Arial" w:cs="Arial"/>
          <w:color w:val="000000" w:themeColor="text1"/>
          <w:sz w:val="24"/>
          <w:szCs w:val="24"/>
          <w:lang w:eastAsia="es-CO"/>
        </w:rPr>
      </w:pPr>
      <w:r w:rsidRPr="006C6A2B">
        <w:rPr>
          <w:rFonts w:ascii="Arial" w:eastAsia="Times New Roman" w:hAnsi="Arial" w:cs="Arial"/>
          <w:i/>
          <w:iCs/>
          <w:color w:val="000000" w:themeColor="text1"/>
          <w:sz w:val="24"/>
          <w:szCs w:val="24"/>
          <w:lang w:eastAsia="es-CO"/>
        </w:rPr>
        <w:t>f) Los honorarios percibidos por los miembros de las Juntas Directivas, en razón de su asistencia a las mismas, siempre que no se trate de más de dos juntas;</w:t>
      </w:r>
    </w:p>
    <w:p w:rsidR="006C6A2B" w:rsidRPr="006C6A2B" w:rsidRDefault="006C6A2B" w:rsidP="006C6A2B">
      <w:pPr>
        <w:shd w:val="clear" w:color="auto" w:fill="FFFFFF"/>
        <w:spacing w:after="100" w:afterAutospacing="1" w:line="240" w:lineRule="auto"/>
        <w:jc w:val="both"/>
        <w:rPr>
          <w:rFonts w:ascii="Arial" w:eastAsia="Times New Roman" w:hAnsi="Arial" w:cs="Arial"/>
          <w:color w:val="000000" w:themeColor="text1"/>
          <w:sz w:val="24"/>
          <w:szCs w:val="24"/>
          <w:lang w:eastAsia="es-CO"/>
        </w:rPr>
      </w:pPr>
      <w:r w:rsidRPr="006C6A2B">
        <w:rPr>
          <w:rFonts w:ascii="Arial" w:eastAsia="Times New Roman" w:hAnsi="Arial" w:cs="Arial"/>
          <w:i/>
          <w:iCs/>
          <w:color w:val="000000" w:themeColor="text1"/>
          <w:sz w:val="24"/>
          <w:szCs w:val="24"/>
          <w:lang w:eastAsia="es-CO"/>
        </w:rPr>
        <w:t>g) Las que a la fecha de entrar en vigencia la presente Ley beneficien a los servidores oficiales docentes pensionados. (…) </w:t>
      </w:r>
      <w:r w:rsidRPr="006C6A2B">
        <w:rPr>
          <w:rFonts w:ascii="Arial" w:eastAsia="Times New Roman" w:hAnsi="Arial" w:cs="Arial"/>
          <w:color w:val="000000" w:themeColor="text1"/>
          <w:sz w:val="24"/>
          <w:szCs w:val="24"/>
          <w:lang w:eastAsia="es-CO"/>
        </w:rPr>
        <w:t>(Destacado nuestro)</w:t>
      </w:r>
    </w:p>
    <w:p w:rsidR="006C6A2B" w:rsidRPr="006C6A2B" w:rsidRDefault="006C6A2B" w:rsidP="006C6A2B">
      <w:pPr>
        <w:shd w:val="clear" w:color="auto" w:fill="FFFFFF"/>
        <w:spacing w:after="100" w:afterAutospacing="1" w:line="240" w:lineRule="auto"/>
        <w:jc w:val="both"/>
        <w:rPr>
          <w:rFonts w:ascii="Arial" w:eastAsia="Times New Roman" w:hAnsi="Arial" w:cs="Arial"/>
          <w:color w:val="000000" w:themeColor="text1"/>
          <w:sz w:val="24"/>
          <w:szCs w:val="24"/>
          <w:lang w:eastAsia="es-CO"/>
        </w:rPr>
      </w:pPr>
      <w:r w:rsidRPr="006C6A2B">
        <w:rPr>
          <w:rFonts w:ascii="Arial" w:eastAsia="Times New Roman" w:hAnsi="Arial" w:cs="Arial"/>
          <w:color w:val="000000" w:themeColor="text1"/>
          <w:sz w:val="24"/>
          <w:szCs w:val="24"/>
          <w:lang w:eastAsia="es-CO"/>
        </w:rPr>
        <w:t>De conformidad con las normas citadas, </w:t>
      </w:r>
      <w:r w:rsidRPr="006C6A2B">
        <w:rPr>
          <w:rFonts w:ascii="Arial" w:eastAsia="Times New Roman" w:hAnsi="Arial" w:cs="Arial"/>
          <w:b/>
          <w:bCs/>
          <w:color w:val="000000" w:themeColor="text1"/>
          <w:sz w:val="24"/>
          <w:szCs w:val="24"/>
          <w:lang w:eastAsia="es-CO"/>
        </w:rPr>
        <w:t>nadie podrá desempeñar simultáneamente más de un empleo público </w:t>
      </w:r>
      <w:r w:rsidRPr="006C6A2B">
        <w:rPr>
          <w:rFonts w:ascii="Arial" w:eastAsia="Times New Roman" w:hAnsi="Arial" w:cs="Arial"/>
          <w:color w:val="000000" w:themeColor="text1"/>
          <w:sz w:val="24"/>
          <w:szCs w:val="24"/>
          <w:lang w:eastAsia="es-CO"/>
        </w:rPr>
        <w:t>ni recibir más de una asignación que provenga del tesoro público, o de empresas o de instituciones en las que tenga parte mayoritaria el Estado, salvo los casos expresamente determinados por la ley.</w:t>
      </w:r>
    </w:p>
    <w:p w:rsidR="006C6A2B" w:rsidRPr="006C6A2B" w:rsidRDefault="006C6A2B" w:rsidP="006C6A2B">
      <w:pPr>
        <w:shd w:val="clear" w:color="auto" w:fill="FFFFFF"/>
        <w:spacing w:after="100" w:afterAutospacing="1" w:line="240" w:lineRule="auto"/>
        <w:jc w:val="both"/>
        <w:rPr>
          <w:rFonts w:ascii="Arial" w:eastAsia="Times New Roman" w:hAnsi="Arial" w:cs="Arial"/>
          <w:color w:val="000000" w:themeColor="text1"/>
          <w:sz w:val="24"/>
          <w:szCs w:val="24"/>
          <w:lang w:eastAsia="es-CO"/>
        </w:rPr>
      </w:pPr>
    </w:p>
    <w:p w:rsidR="006C6A2B" w:rsidRPr="006C6A2B" w:rsidRDefault="006C6A2B" w:rsidP="006C6A2B">
      <w:pPr>
        <w:shd w:val="clear" w:color="auto" w:fill="FFFFFF"/>
        <w:spacing w:after="100" w:afterAutospacing="1" w:line="240" w:lineRule="auto"/>
        <w:jc w:val="both"/>
        <w:rPr>
          <w:rFonts w:ascii="Arial" w:eastAsia="Times New Roman" w:hAnsi="Arial" w:cs="Arial"/>
          <w:color w:val="000000" w:themeColor="text1"/>
          <w:sz w:val="24"/>
          <w:szCs w:val="24"/>
          <w:lang w:eastAsia="es-CO"/>
        </w:rPr>
      </w:pPr>
    </w:p>
    <w:p w:rsidR="006C6A2B" w:rsidRPr="006C6A2B" w:rsidRDefault="006C6A2B" w:rsidP="006C6A2B">
      <w:pPr>
        <w:shd w:val="clear" w:color="auto" w:fill="FFFFFF"/>
        <w:spacing w:after="100" w:afterAutospacing="1" w:line="240" w:lineRule="auto"/>
        <w:jc w:val="both"/>
        <w:rPr>
          <w:rFonts w:ascii="Arial" w:eastAsia="Times New Roman" w:hAnsi="Arial" w:cs="Arial"/>
          <w:color w:val="000000" w:themeColor="text1"/>
          <w:sz w:val="24"/>
          <w:szCs w:val="24"/>
          <w:lang w:eastAsia="es-CO"/>
        </w:rPr>
      </w:pPr>
      <w:r w:rsidRPr="006C6A2B">
        <w:rPr>
          <w:rFonts w:ascii="Arial" w:eastAsia="Times New Roman" w:hAnsi="Arial" w:cs="Arial"/>
          <w:color w:val="000000" w:themeColor="text1"/>
          <w:sz w:val="24"/>
          <w:szCs w:val="24"/>
          <w:lang w:eastAsia="es-CO"/>
        </w:rPr>
        <w:lastRenderedPageBreak/>
        <w:t>Ahora bien, la Ley </w:t>
      </w:r>
      <w:hyperlink r:id="rId10" w:anchor="0909" w:tooltip="vinculo" w:history="1">
        <w:r w:rsidRPr="006C6A2B">
          <w:rPr>
            <w:rFonts w:ascii="Arial" w:eastAsia="Times New Roman" w:hAnsi="Arial" w:cs="Arial"/>
            <w:color w:val="000000" w:themeColor="text1"/>
            <w:sz w:val="24"/>
            <w:szCs w:val="24"/>
            <w:lang w:eastAsia="es-CO"/>
          </w:rPr>
          <w:t>909 </w:t>
        </w:r>
      </w:hyperlink>
      <w:r w:rsidRPr="006C6A2B">
        <w:rPr>
          <w:rFonts w:ascii="Arial" w:eastAsia="Times New Roman" w:hAnsi="Arial" w:cs="Arial"/>
          <w:color w:val="000000" w:themeColor="text1"/>
          <w:sz w:val="24"/>
          <w:szCs w:val="24"/>
          <w:lang w:eastAsia="es-CO"/>
        </w:rPr>
        <w:t>de 2004 “</w:t>
      </w:r>
      <w:r w:rsidRPr="006C6A2B">
        <w:rPr>
          <w:rFonts w:ascii="Arial" w:eastAsia="Times New Roman" w:hAnsi="Arial" w:cs="Arial"/>
          <w:i/>
          <w:iCs/>
          <w:color w:val="000000" w:themeColor="text1"/>
          <w:sz w:val="24"/>
          <w:szCs w:val="24"/>
          <w:lang w:eastAsia="es-CO"/>
        </w:rPr>
        <w:t>Por la cual se expiden normas que regulan el empleo público, la carrera administrativa, gerencia pública y se dictan otras disposiciones”, </w:t>
      </w:r>
      <w:r w:rsidRPr="006C6A2B">
        <w:rPr>
          <w:rFonts w:ascii="Arial" w:eastAsia="Times New Roman" w:hAnsi="Arial" w:cs="Arial"/>
          <w:color w:val="000000" w:themeColor="text1"/>
          <w:sz w:val="24"/>
          <w:szCs w:val="24"/>
          <w:lang w:eastAsia="es-CO"/>
        </w:rPr>
        <w:t>señala:</w:t>
      </w:r>
    </w:p>
    <w:p w:rsidR="006C6A2B" w:rsidRPr="006C6A2B" w:rsidRDefault="006C6A2B" w:rsidP="006C6A2B">
      <w:pPr>
        <w:shd w:val="clear" w:color="auto" w:fill="FFFFFF"/>
        <w:spacing w:after="100" w:afterAutospacing="1" w:line="240" w:lineRule="auto"/>
        <w:jc w:val="both"/>
        <w:rPr>
          <w:rFonts w:ascii="Arial" w:eastAsia="Times New Roman" w:hAnsi="Arial" w:cs="Arial"/>
          <w:color w:val="000000" w:themeColor="text1"/>
          <w:sz w:val="24"/>
          <w:szCs w:val="24"/>
          <w:lang w:eastAsia="es-CO"/>
        </w:rPr>
      </w:pPr>
      <w:r w:rsidRPr="006C6A2B">
        <w:rPr>
          <w:rFonts w:ascii="Arial" w:eastAsia="Times New Roman" w:hAnsi="Arial" w:cs="Arial"/>
          <w:b/>
          <w:bCs/>
          <w:i/>
          <w:iCs/>
          <w:color w:val="000000" w:themeColor="text1"/>
          <w:sz w:val="24"/>
          <w:szCs w:val="24"/>
          <w:lang w:eastAsia="es-CO"/>
        </w:rPr>
        <w:t>ARTÍCULO </w:t>
      </w:r>
      <w:hyperlink r:id="rId11" w:anchor="31" w:tooltip="vinculo" w:history="1">
        <w:r w:rsidRPr="006C6A2B">
          <w:rPr>
            <w:rFonts w:ascii="Arial" w:eastAsia="Times New Roman" w:hAnsi="Arial" w:cs="Arial"/>
            <w:b/>
            <w:bCs/>
            <w:i/>
            <w:iCs/>
            <w:color w:val="000000" w:themeColor="text1"/>
            <w:sz w:val="24"/>
            <w:szCs w:val="24"/>
            <w:lang w:eastAsia="es-CO"/>
          </w:rPr>
          <w:t>31</w:t>
        </w:r>
      </w:hyperlink>
      <w:r w:rsidRPr="006C6A2B">
        <w:rPr>
          <w:rFonts w:ascii="Arial" w:eastAsia="Times New Roman" w:hAnsi="Arial" w:cs="Arial"/>
          <w:b/>
          <w:bCs/>
          <w:i/>
          <w:iCs/>
          <w:color w:val="000000" w:themeColor="text1"/>
          <w:sz w:val="24"/>
          <w:szCs w:val="24"/>
          <w:lang w:eastAsia="es-CO"/>
        </w:rPr>
        <w:t>. Etapas del proceso de selección o concurso. </w:t>
      </w:r>
      <w:r w:rsidRPr="006C6A2B">
        <w:rPr>
          <w:rFonts w:ascii="Arial" w:eastAsia="Times New Roman" w:hAnsi="Arial" w:cs="Arial"/>
          <w:i/>
          <w:iCs/>
          <w:color w:val="000000" w:themeColor="text1"/>
          <w:sz w:val="24"/>
          <w:szCs w:val="24"/>
          <w:lang w:eastAsia="es-CO"/>
        </w:rPr>
        <w:t>El proceso de selección comprende:</w:t>
      </w:r>
    </w:p>
    <w:p w:rsidR="006C6A2B" w:rsidRPr="006C6A2B" w:rsidRDefault="006C6A2B" w:rsidP="006C6A2B">
      <w:pPr>
        <w:shd w:val="clear" w:color="auto" w:fill="FFFFFF"/>
        <w:spacing w:after="100" w:afterAutospacing="1" w:line="240" w:lineRule="auto"/>
        <w:jc w:val="both"/>
        <w:rPr>
          <w:rFonts w:ascii="Arial" w:eastAsia="Times New Roman" w:hAnsi="Arial" w:cs="Arial"/>
          <w:color w:val="000000" w:themeColor="text1"/>
          <w:sz w:val="24"/>
          <w:szCs w:val="24"/>
          <w:lang w:eastAsia="es-CO"/>
        </w:rPr>
      </w:pPr>
      <w:r w:rsidRPr="006C6A2B">
        <w:rPr>
          <w:rFonts w:ascii="Arial" w:eastAsia="Times New Roman" w:hAnsi="Arial" w:cs="Arial"/>
          <w:i/>
          <w:iCs/>
          <w:color w:val="000000" w:themeColor="text1"/>
          <w:sz w:val="24"/>
          <w:szCs w:val="24"/>
          <w:lang w:eastAsia="es-CO"/>
        </w:rPr>
        <w:t>(…)</w:t>
      </w:r>
    </w:p>
    <w:p w:rsidR="006C6A2B" w:rsidRPr="006C6A2B" w:rsidRDefault="006C6A2B" w:rsidP="006C6A2B">
      <w:pPr>
        <w:numPr>
          <w:ilvl w:val="0"/>
          <w:numId w:val="1"/>
        </w:numPr>
        <w:shd w:val="clear" w:color="auto" w:fill="FFFFFF"/>
        <w:spacing w:before="100" w:beforeAutospacing="1" w:after="100" w:afterAutospacing="1" w:line="240" w:lineRule="auto"/>
        <w:jc w:val="both"/>
        <w:rPr>
          <w:rFonts w:ascii="Arial" w:eastAsia="Times New Roman" w:hAnsi="Arial" w:cs="Arial"/>
          <w:color w:val="000000" w:themeColor="text1"/>
          <w:sz w:val="24"/>
          <w:szCs w:val="24"/>
          <w:lang w:eastAsia="es-CO"/>
        </w:rPr>
      </w:pPr>
      <w:r w:rsidRPr="006C6A2B">
        <w:rPr>
          <w:rFonts w:ascii="Arial" w:eastAsia="Times New Roman" w:hAnsi="Arial" w:cs="Arial"/>
          <w:b/>
          <w:bCs/>
          <w:i/>
          <w:iCs/>
          <w:color w:val="000000" w:themeColor="text1"/>
          <w:sz w:val="24"/>
          <w:szCs w:val="24"/>
          <w:lang w:eastAsia="es-CO"/>
        </w:rPr>
        <w:t>Período de prueba. </w:t>
      </w:r>
      <w:r w:rsidRPr="006C6A2B">
        <w:rPr>
          <w:rFonts w:ascii="Arial" w:eastAsia="Times New Roman" w:hAnsi="Arial" w:cs="Arial"/>
          <w:i/>
          <w:iCs/>
          <w:color w:val="000000" w:themeColor="text1"/>
          <w:sz w:val="24"/>
          <w:szCs w:val="24"/>
          <w:lang w:eastAsia="es-CO"/>
        </w:rPr>
        <w:t>La persona no inscrita en carrera administrativa que </w:t>
      </w:r>
      <w:r w:rsidRPr="006C6A2B">
        <w:rPr>
          <w:rFonts w:ascii="Arial" w:eastAsia="Times New Roman" w:hAnsi="Arial" w:cs="Arial"/>
          <w:i/>
          <w:iCs/>
          <w:color w:val="000000" w:themeColor="text1"/>
          <w:sz w:val="24"/>
          <w:szCs w:val="24"/>
          <w:u w:val="single"/>
          <w:lang w:eastAsia="es-CO"/>
        </w:rPr>
        <w:t>haya sido seleccionada por concurso será nombrada en período de prueba</w:t>
      </w:r>
      <w:r w:rsidRPr="006C6A2B">
        <w:rPr>
          <w:rFonts w:ascii="Arial" w:eastAsia="Times New Roman" w:hAnsi="Arial" w:cs="Arial"/>
          <w:i/>
          <w:iCs/>
          <w:color w:val="000000" w:themeColor="text1"/>
          <w:sz w:val="24"/>
          <w:szCs w:val="24"/>
          <w:lang w:eastAsia="es-CO"/>
        </w:rPr>
        <w:t>, p</w:t>
      </w:r>
      <w:r w:rsidRPr="006C6A2B">
        <w:rPr>
          <w:rFonts w:ascii="Arial" w:eastAsia="Times New Roman" w:hAnsi="Arial" w:cs="Arial"/>
          <w:i/>
          <w:iCs/>
          <w:color w:val="000000" w:themeColor="text1"/>
          <w:sz w:val="24"/>
          <w:szCs w:val="24"/>
          <w:u w:val="single"/>
          <w:lang w:eastAsia="es-CO"/>
        </w:rPr>
        <w:t>or el término de seis (6) meses, al final de los cuales le será evaluado el desempeño, </w:t>
      </w:r>
      <w:r w:rsidRPr="006C6A2B">
        <w:rPr>
          <w:rFonts w:ascii="Arial" w:eastAsia="Times New Roman" w:hAnsi="Arial" w:cs="Arial"/>
          <w:i/>
          <w:iCs/>
          <w:color w:val="000000" w:themeColor="text1"/>
          <w:sz w:val="24"/>
          <w:szCs w:val="24"/>
          <w:lang w:eastAsia="es-CO"/>
        </w:rPr>
        <w:t>de acuerdo con lo previsto en el reglamento.</w:t>
      </w:r>
    </w:p>
    <w:p w:rsidR="006C6A2B" w:rsidRPr="006C6A2B" w:rsidRDefault="006C6A2B" w:rsidP="006C6A2B">
      <w:pPr>
        <w:shd w:val="clear" w:color="auto" w:fill="FFFFFF"/>
        <w:spacing w:after="100" w:afterAutospacing="1" w:line="240" w:lineRule="auto"/>
        <w:jc w:val="both"/>
        <w:rPr>
          <w:rFonts w:ascii="Arial" w:eastAsia="Times New Roman" w:hAnsi="Arial" w:cs="Arial"/>
          <w:color w:val="000000" w:themeColor="text1"/>
          <w:sz w:val="24"/>
          <w:szCs w:val="24"/>
          <w:lang w:eastAsia="es-CO"/>
        </w:rPr>
      </w:pPr>
      <w:r w:rsidRPr="006C6A2B">
        <w:rPr>
          <w:rFonts w:ascii="Arial" w:eastAsia="Times New Roman" w:hAnsi="Arial" w:cs="Arial"/>
          <w:i/>
          <w:iCs/>
          <w:color w:val="000000" w:themeColor="text1"/>
          <w:sz w:val="24"/>
          <w:szCs w:val="24"/>
          <w:lang w:eastAsia="es-CO"/>
        </w:rPr>
        <w:t>A</w:t>
      </w:r>
      <w:r w:rsidRPr="006C6A2B">
        <w:rPr>
          <w:rFonts w:ascii="Arial" w:eastAsia="Times New Roman" w:hAnsi="Arial" w:cs="Arial"/>
          <w:i/>
          <w:iCs/>
          <w:color w:val="000000" w:themeColor="text1"/>
          <w:sz w:val="24"/>
          <w:szCs w:val="24"/>
          <w:u w:val="single"/>
          <w:lang w:eastAsia="es-CO"/>
        </w:rPr>
        <w:t>probado dicho período al obtener evaluación satisfactoria </w:t>
      </w:r>
      <w:r w:rsidRPr="006C6A2B">
        <w:rPr>
          <w:rFonts w:ascii="Arial" w:eastAsia="Times New Roman" w:hAnsi="Arial" w:cs="Arial"/>
          <w:b/>
          <w:bCs/>
          <w:i/>
          <w:iCs/>
          <w:color w:val="000000" w:themeColor="text1"/>
          <w:sz w:val="24"/>
          <w:szCs w:val="24"/>
          <w:u w:val="single"/>
          <w:lang w:eastAsia="es-CO"/>
        </w:rPr>
        <w:t>el empleado adquiere los derechos de la carrera</w:t>
      </w:r>
      <w:r w:rsidRPr="006C6A2B">
        <w:rPr>
          <w:rFonts w:ascii="Arial" w:eastAsia="Times New Roman" w:hAnsi="Arial" w:cs="Arial"/>
          <w:i/>
          <w:iCs/>
          <w:color w:val="000000" w:themeColor="text1"/>
          <w:sz w:val="24"/>
          <w:szCs w:val="24"/>
          <w:lang w:eastAsia="es-CO"/>
        </w:rPr>
        <w:t>, los que deberán ser declarados mediante la inscripción en el Registro Público de la Carrera Administrativa. De no obtener calificación satisfactoria del período de prueba, el nombramiento del empleado será declarado insubsistente.</w:t>
      </w:r>
    </w:p>
    <w:p w:rsidR="006C6A2B" w:rsidRPr="006C6A2B" w:rsidRDefault="006C6A2B" w:rsidP="006C6A2B">
      <w:pPr>
        <w:shd w:val="clear" w:color="auto" w:fill="FFFFFF"/>
        <w:spacing w:after="100" w:afterAutospacing="1" w:line="240" w:lineRule="auto"/>
        <w:jc w:val="both"/>
        <w:rPr>
          <w:rFonts w:ascii="Arial" w:eastAsia="Times New Roman" w:hAnsi="Arial" w:cs="Arial"/>
          <w:color w:val="000000" w:themeColor="text1"/>
          <w:sz w:val="24"/>
          <w:szCs w:val="24"/>
          <w:lang w:eastAsia="es-CO"/>
        </w:rPr>
      </w:pPr>
      <w:r w:rsidRPr="006C6A2B">
        <w:rPr>
          <w:rFonts w:ascii="Arial" w:eastAsia="Times New Roman" w:hAnsi="Arial" w:cs="Arial"/>
          <w:i/>
          <w:iCs/>
          <w:color w:val="000000" w:themeColor="text1"/>
          <w:sz w:val="24"/>
          <w:szCs w:val="24"/>
          <w:lang w:eastAsia="es-CO"/>
        </w:rPr>
        <w:t>El empleado inscrito en el Registro Público de Carrera Administrativa que supere un concurso será nombrado en período de prueba, al final del cual se le actualizará su inscripción en el Registro Público, si obtiene calificación satisfactoria en la evaluación del desempeño laboral. En caso contrario, regresará al empleo que venía desempeñando antes del concurso y conserva su inscripción en la carrera administrativa. Mientras se produce la calificación del período de prueba, el cargo del cual era titular el empleado ascendido podrá ser provisto por encargo o mediante nombramiento provisional. (…)” </w:t>
      </w:r>
      <w:r w:rsidRPr="006C6A2B">
        <w:rPr>
          <w:rFonts w:ascii="Arial" w:eastAsia="Times New Roman" w:hAnsi="Arial" w:cs="Arial"/>
          <w:color w:val="000000" w:themeColor="text1"/>
          <w:sz w:val="24"/>
          <w:szCs w:val="24"/>
          <w:lang w:eastAsia="es-CO"/>
        </w:rPr>
        <w:t>(Destacado nuestro)</w:t>
      </w:r>
    </w:p>
    <w:p w:rsidR="006C6A2B" w:rsidRPr="006C6A2B" w:rsidRDefault="006C6A2B" w:rsidP="006C6A2B">
      <w:pPr>
        <w:shd w:val="clear" w:color="auto" w:fill="FFFFFF"/>
        <w:spacing w:after="100" w:afterAutospacing="1" w:line="240" w:lineRule="auto"/>
        <w:jc w:val="both"/>
        <w:rPr>
          <w:rFonts w:ascii="Arial" w:eastAsia="Times New Roman" w:hAnsi="Arial" w:cs="Arial"/>
          <w:color w:val="000000" w:themeColor="text1"/>
          <w:sz w:val="24"/>
          <w:szCs w:val="24"/>
          <w:lang w:eastAsia="es-CO"/>
        </w:rPr>
      </w:pPr>
      <w:r w:rsidRPr="006C6A2B">
        <w:rPr>
          <w:rFonts w:ascii="Arial" w:eastAsia="Times New Roman" w:hAnsi="Arial" w:cs="Arial"/>
          <w:color w:val="000000" w:themeColor="text1"/>
          <w:sz w:val="24"/>
          <w:szCs w:val="24"/>
          <w:lang w:eastAsia="es-CO"/>
        </w:rPr>
        <w:t>De acuerdo con lo anterior, la persona que haya sido nombrada en periodo de prueba, como consecuencia de la superación de un concurso de méritos y en el evento de superar el mismo con evaluación satisfactoria en el ejercicio de sus funciones, adquiere los derechos de carrera y, en consecuencia, procederá su inscripción en el Registro Público de la Carrera Administrativa.</w:t>
      </w:r>
    </w:p>
    <w:p w:rsidR="006C6A2B" w:rsidRPr="006C6A2B" w:rsidRDefault="006C6A2B" w:rsidP="006C6A2B">
      <w:pPr>
        <w:shd w:val="clear" w:color="auto" w:fill="FFFFFF"/>
        <w:spacing w:after="100" w:afterAutospacing="1" w:line="240" w:lineRule="auto"/>
        <w:jc w:val="both"/>
        <w:rPr>
          <w:rFonts w:ascii="Arial" w:eastAsia="Times New Roman" w:hAnsi="Arial" w:cs="Arial"/>
          <w:color w:val="000000" w:themeColor="text1"/>
          <w:sz w:val="24"/>
          <w:szCs w:val="24"/>
          <w:lang w:eastAsia="es-CO"/>
        </w:rPr>
      </w:pPr>
      <w:r w:rsidRPr="006C6A2B">
        <w:rPr>
          <w:rFonts w:ascii="Arial" w:eastAsia="Times New Roman" w:hAnsi="Arial" w:cs="Arial"/>
          <w:color w:val="000000" w:themeColor="text1"/>
          <w:sz w:val="24"/>
          <w:szCs w:val="24"/>
          <w:lang w:eastAsia="es-CO"/>
        </w:rPr>
        <w:t>Por su parte, el Decreto </w:t>
      </w:r>
      <w:hyperlink r:id="rId12" w:anchor="1083" w:tooltip="vinculo" w:history="1">
        <w:r w:rsidRPr="006C6A2B">
          <w:rPr>
            <w:rFonts w:ascii="Arial" w:eastAsia="Times New Roman" w:hAnsi="Arial" w:cs="Arial"/>
            <w:color w:val="000000" w:themeColor="text1"/>
            <w:sz w:val="24"/>
            <w:szCs w:val="24"/>
            <w:lang w:eastAsia="es-CO"/>
          </w:rPr>
          <w:t>1083 </w:t>
        </w:r>
      </w:hyperlink>
      <w:r w:rsidRPr="006C6A2B">
        <w:rPr>
          <w:rFonts w:ascii="Arial" w:eastAsia="Times New Roman" w:hAnsi="Arial" w:cs="Arial"/>
          <w:color w:val="000000" w:themeColor="text1"/>
          <w:sz w:val="24"/>
          <w:szCs w:val="24"/>
          <w:lang w:eastAsia="es-CO"/>
        </w:rPr>
        <w:t>de 2015</w:t>
      </w:r>
      <w:r w:rsidRPr="006C6A2B">
        <w:rPr>
          <w:rFonts w:ascii="Arial" w:eastAsia="Times New Roman" w:hAnsi="Arial" w:cs="Arial"/>
          <w:color w:val="000000" w:themeColor="text1"/>
          <w:sz w:val="24"/>
          <w:szCs w:val="24"/>
          <w:vertAlign w:val="superscript"/>
          <w:lang w:eastAsia="es-CO"/>
        </w:rPr>
        <w:t>2</w:t>
      </w:r>
      <w:r w:rsidRPr="006C6A2B">
        <w:rPr>
          <w:rFonts w:ascii="Arial" w:eastAsia="Times New Roman" w:hAnsi="Arial" w:cs="Arial"/>
          <w:color w:val="000000" w:themeColor="text1"/>
          <w:sz w:val="24"/>
          <w:szCs w:val="24"/>
          <w:lang w:eastAsia="es-CO"/>
        </w:rPr>
        <w:t>, señala sobre las situaciones administrativas:</w:t>
      </w:r>
    </w:p>
    <w:p w:rsidR="006C6A2B" w:rsidRPr="006C6A2B" w:rsidRDefault="006C6A2B" w:rsidP="006C6A2B">
      <w:pPr>
        <w:shd w:val="clear" w:color="auto" w:fill="FFFFFF"/>
        <w:spacing w:after="100" w:afterAutospacing="1" w:line="240" w:lineRule="auto"/>
        <w:jc w:val="both"/>
        <w:rPr>
          <w:rFonts w:ascii="Arial" w:eastAsia="Times New Roman" w:hAnsi="Arial" w:cs="Arial"/>
          <w:color w:val="000000" w:themeColor="text1"/>
          <w:sz w:val="24"/>
          <w:szCs w:val="24"/>
          <w:lang w:eastAsia="es-CO"/>
        </w:rPr>
      </w:pPr>
      <w:r w:rsidRPr="006C6A2B">
        <w:rPr>
          <w:rFonts w:ascii="Arial" w:eastAsia="Times New Roman" w:hAnsi="Arial" w:cs="Arial"/>
          <w:b/>
          <w:bCs/>
          <w:i/>
          <w:iCs/>
          <w:color w:val="000000" w:themeColor="text1"/>
          <w:sz w:val="24"/>
          <w:szCs w:val="24"/>
          <w:lang w:eastAsia="es-CO"/>
        </w:rPr>
        <w:t>“ARTÍCULO </w:t>
      </w:r>
      <w:hyperlink r:id="rId13" w:anchor="2.2.5.5.1" w:tooltip="vinculo" w:history="1">
        <w:r w:rsidRPr="006C6A2B">
          <w:rPr>
            <w:rFonts w:ascii="Arial" w:eastAsia="Times New Roman" w:hAnsi="Arial" w:cs="Arial"/>
            <w:b/>
            <w:bCs/>
            <w:i/>
            <w:iCs/>
            <w:color w:val="000000" w:themeColor="text1"/>
            <w:sz w:val="24"/>
            <w:szCs w:val="24"/>
            <w:lang w:eastAsia="es-CO"/>
          </w:rPr>
          <w:t>2.2.5.5.1</w:t>
        </w:r>
      </w:hyperlink>
      <w:r w:rsidRPr="006C6A2B">
        <w:rPr>
          <w:rFonts w:ascii="Arial" w:eastAsia="Times New Roman" w:hAnsi="Arial" w:cs="Arial"/>
          <w:b/>
          <w:bCs/>
          <w:i/>
          <w:iCs/>
          <w:color w:val="000000" w:themeColor="text1"/>
          <w:sz w:val="24"/>
          <w:szCs w:val="24"/>
          <w:lang w:eastAsia="es-CO"/>
        </w:rPr>
        <w:t> Situaciones administrativas. </w:t>
      </w:r>
      <w:r w:rsidRPr="006C6A2B">
        <w:rPr>
          <w:rFonts w:ascii="Arial" w:eastAsia="Times New Roman" w:hAnsi="Arial" w:cs="Arial"/>
          <w:i/>
          <w:iCs/>
          <w:color w:val="000000" w:themeColor="text1"/>
          <w:sz w:val="24"/>
          <w:szCs w:val="24"/>
          <w:lang w:eastAsia="es-CO"/>
        </w:rPr>
        <w:t>El empleado público durante su relación legal y reglamentaria se puede encontrar en las siguientes situaciones administrativas:</w:t>
      </w:r>
    </w:p>
    <w:p w:rsidR="006C6A2B" w:rsidRPr="006C6A2B" w:rsidRDefault="006C6A2B" w:rsidP="006C6A2B">
      <w:pPr>
        <w:shd w:val="clear" w:color="auto" w:fill="FFFFFF"/>
        <w:spacing w:after="100" w:afterAutospacing="1" w:line="240" w:lineRule="auto"/>
        <w:jc w:val="both"/>
        <w:rPr>
          <w:rFonts w:ascii="Arial" w:eastAsia="Times New Roman" w:hAnsi="Arial" w:cs="Arial"/>
          <w:i/>
          <w:iCs/>
          <w:color w:val="000000" w:themeColor="text1"/>
          <w:sz w:val="24"/>
          <w:szCs w:val="24"/>
          <w:lang w:eastAsia="es-CO"/>
        </w:rPr>
      </w:pPr>
      <w:r w:rsidRPr="006C6A2B">
        <w:rPr>
          <w:rFonts w:ascii="Arial" w:eastAsia="Times New Roman" w:hAnsi="Arial" w:cs="Arial"/>
          <w:i/>
          <w:iCs/>
          <w:color w:val="000000" w:themeColor="text1"/>
          <w:sz w:val="24"/>
          <w:szCs w:val="24"/>
          <w:lang w:eastAsia="es-CO"/>
        </w:rPr>
        <w:t>(…)</w:t>
      </w:r>
    </w:p>
    <w:p w:rsidR="006C6A2B" w:rsidRPr="006C6A2B" w:rsidRDefault="006C6A2B" w:rsidP="006C6A2B">
      <w:pPr>
        <w:shd w:val="clear" w:color="auto" w:fill="FFFFFF"/>
        <w:spacing w:after="100" w:afterAutospacing="1" w:line="240" w:lineRule="auto"/>
        <w:jc w:val="both"/>
        <w:rPr>
          <w:rFonts w:ascii="Arial" w:eastAsia="Times New Roman" w:hAnsi="Arial" w:cs="Arial"/>
          <w:color w:val="000000" w:themeColor="text1"/>
          <w:sz w:val="24"/>
          <w:szCs w:val="24"/>
          <w:lang w:eastAsia="es-CO"/>
        </w:rPr>
      </w:pPr>
    </w:p>
    <w:p w:rsidR="006C6A2B" w:rsidRPr="006C6A2B" w:rsidRDefault="006C6A2B" w:rsidP="006C6A2B">
      <w:pPr>
        <w:numPr>
          <w:ilvl w:val="0"/>
          <w:numId w:val="2"/>
        </w:numPr>
        <w:shd w:val="clear" w:color="auto" w:fill="FFFFFF"/>
        <w:spacing w:before="100" w:beforeAutospacing="1" w:after="100" w:afterAutospacing="1" w:line="240" w:lineRule="auto"/>
        <w:jc w:val="both"/>
        <w:rPr>
          <w:rFonts w:ascii="Arial" w:eastAsia="Times New Roman" w:hAnsi="Arial" w:cs="Arial"/>
          <w:color w:val="000000" w:themeColor="text1"/>
          <w:sz w:val="24"/>
          <w:szCs w:val="24"/>
          <w:lang w:eastAsia="es-CO"/>
        </w:rPr>
      </w:pPr>
      <w:r w:rsidRPr="006C6A2B">
        <w:rPr>
          <w:rFonts w:ascii="Arial" w:eastAsia="Times New Roman" w:hAnsi="Arial" w:cs="Arial"/>
          <w:b/>
          <w:bCs/>
          <w:i/>
          <w:iCs/>
          <w:color w:val="000000" w:themeColor="text1"/>
          <w:sz w:val="24"/>
          <w:szCs w:val="24"/>
          <w:lang w:eastAsia="es-CO"/>
        </w:rPr>
        <w:lastRenderedPageBreak/>
        <w:t>En periodo de </w:t>
      </w:r>
      <w:r w:rsidRPr="006C6A2B">
        <w:rPr>
          <w:rFonts w:ascii="Arial" w:eastAsia="Times New Roman" w:hAnsi="Arial" w:cs="Arial"/>
          <w:b/>
          <w:bCs/>
          <w:i/>
          <w:iCs/>
          <w:color w:val="000000" w:themeColor="text1"/>
          <w:sz w:val="24"/>
          <w:szCs w:val="24"/>
          <w:u w:val="single"/>
          <w:lang w:eastAsia="es-CO"/>
        </w:rPr>
        <w:t>prueba en empleos de carrera</w:t>
      </w:r>
      <w:r w:rsidRPr="006C6A2B">
        <w:rPr>
          <w:rFonts w:ascii="Arial" w:eastAsia="Times New Roman" w:hAnsi="Arial" w:cs="Arial"/>
          <w:b/>
          <w:bCs/>
          <w:i/>
          <w:iCs/>
          <w:color w:val="000000" w:themeColor="text1"/>
          <w:sz w:val="24"/>
          <w:szCs w:val="24"/>
          <w:lang w:eastAsia="es-CO"/>
        </w:rPr>
        <w:t>.</w:t>
      </w:r>
    </w:p>
    <w:p w:rsidR="006C6A2B" w:rsidRPr="006C6A2B" w:rsidRDefault="006C6A2B" w:rsidP="006C6A2B">
      <w:pPr>
        <w:shd w:val="clear" w:color="auto" w:fill="FFFFFF"/>
        <w:spacing w:after="100" w:afterAutospacing="1" w:line="240" w:lineRule="auto"/>
        <w:jc w:val="both"/>
        <w:rPr>
          <w:rFonts w:ascii="Arial" w:eastAsia="Times New Roman" w:hAnsi="Arial" w:cs="Arial"/>
          <w:color w:val="000000" w:themeColor="text1"/>
          <w:sz w:val="24"/>
          <w:szCs w:val="24"/>
          <w:lang w:eastAsia="es-CO"/>
        </w:rPr>
      </w:pPr>
      <w:r w:rsidRPr="006C6A2B">
        <w:rPr>
          <w:rFonts w:ascii="Arial" w:eastAsia="Times New Roman" w:hAnsi="Arial" w:cs="Arial"/>
          <w:i/>
          <w:iCs/>
          <w:color w:val="000000" w:themeColor="text1"/>
          <w:sz w:val="24"/>
          <w:szCs w:val="24"/>
          <w:lang w:eastAsia="es-CO"/>
        </w:rPr>
        <w:t>(…)” </w:t>
      </w:r>
      <w:r w:rsidRPr="006C6A2B">
        <w:rPr>
          <w:rFonts w:ascii="Arial" w:eastAsia="Times New Roman" w:hAnsi="Arial" w:cs="Arial"/>
          <w:color w:val="000000" w:themeColor="text1"/>
          <w:sz w:val="24"/>
          <w:szCs w:val="24"/>
          <w:lang w:eastAsia="es-CO"/>
        </w:rPr>
        <w:t>(Destacado nuestro)</w:t>
      </w:r>
    </w:p>
    <w:p w:rsidR="006C6A2B" w:rsidRPr="006C6A2B" w:rsidRDefault="006C6A2B" w:rsidP="006C6A2B">
      <w:pPr>
        <w:shd w:val="clear" w:color="auto" w:fill="FFFFFF"/>
        <w:spacing w:after="100" w:afterAutospacing="1" w:line="240" w:lineRule="auto"/>
        <w:jc w:val="both"/>
        <w:rPr>
          <w:rFonts w:ascii="Arial" w:eastAsia="Times New Roman" w:hAnsi="Arial" w:cs="Arial"/>
          <w:color w:val="000000" w:themeColor="text1"/>
          <w:sz w:val="24"/>
          <w:szCs w:val="24"/>
          <w:lang w:eastAsia="es-CO"/>
        </w:rPr>
      </w:pPr>
      <w:r w:rsidRPr="006C6A2B">
        <w:rPr>
          <w:rFonts w:ascii="Arial" w:eastAsia="Times New Roman" w:hAnsi="Arial" w:cs="Arial"/>
          <w:b/>
          <w:bCs/>
          <w:i/>
          <w:iCs/>
          <w:color w:val="000000" w:themeColor="text1"/>
          <w:sz w:val="24"/>
          <w:szCs w:val="24"/>
          <w:lang w:eastAsia="es-CO"/>
        </w:rPr>
        <w:t>ARTÍCULO </w:t>
      </w:r>
      <w:hyperlink r:id="rId14" w:anchor="2.2.6.26" w:tooltip="vinculo" w:history="1">
        <w:r w:rsidRPr="006C6A2B">
          <w:rPr>
            <w:rFonts w:ascii="Arial" w:eastAsia="Times New Roman" w:hAnsi="Arial" w:cs="Arial"/>
            <w:b/>
            <w:bCs/>
            <w:i/>
            <w:iCs/>
            <w:color w:val="000000" w:themeColor="text1"/>
            <w:sz w:val="24"/>
            <w:szCs w:val="24"/>
            <w:lang w:eastAsia="es-CO"/>
          </w:rPr>
          <w:t>2.2.6.26</w:t>
        </w:r>
      </w:hyperlink>
      <w:r w:rsidRPr="006C6A2B">
        <w:rPr>
          <w:rFonts w:ascii="Arial" w:eastAsia="Times New Roman" w:hAnsi="Arial" w:cs="Arial"/>
          <w:b/>
          <w:bCs/>
          <w:i/>
          <w:iCs/>
          <w:color w:val="000000" w:themeColor="text1"/>
          <w:sz w:val="24"/>
          <w:szCs w:val="24"/>
          <w:lang w:eastAsia="es-CO"/>
        </w:rPr>
        <w:t> Nombramiento en ascenso. </w:t>
      </w:r>
      <w:r w:rsidRPr="006C6A2B">
        <w:rPr>
          <w:rFonts w:ascii="Arial" w:eastAsia="Times New Roman" w:hAnsi="Arial" w:cs="Arial"/>
          <w:i/>
          <w:iCs/>
          <w:color w:val="000000" w:themeColor="text1"/>
          <w:sz w:val="24"/>
          <w:szCs w:val="24"/>
          <w:lang w:eastAsia="es-CO"/>
        </w:rPr>
        <w:t>Cuando un empleado </w:t>
      </w:r>
      <w:r w:rsidRPr="006C6A2B">
        <w:rPr>
          <w:rFonts w:ascii="Arial" w:eastAsia="Times New Roman" w:hAnsi="Arial" w:cs="Arial"/>
          <w:i/>
          <w:iCs/>
          <w:color w:val="000000" w:themeColor="text1"/>
          <w:sz w:val="24"/>
          <w:szCs w:val="24"/>
          <w:u w:val="single"/>
          <w:lang w:eastAsia="es-CO"/>
        </w:rPr>
        <w:t>con derechos de carrera supere un concurso será nombrado en ascenso en período de prueba </w:t>
      </w:r>
      <w:r w:rsidRPr="006C6A2B">
        <w:rPr>
          <w:rFonts w:ascii="Arial" w:eastAsia="Times New Roman" w:hAnsi="Arial" w:cs="Arial"/>
          <w:i/>
          <w:iCs/>
          <w:color w:val="000000" w:themeColor="text1"/>
          <w:sz w:val="24"/>
          <w:szCs w:val="24"/>
          <w:lang w:eastAsia="es-CO"/>
        </w:rPr>
        <w:t>por el término de seis (6) meses. Si supera este período satisfactoriamente le será actualizada su inscripción el registro público.</w:t>
      </w:r>
    </w:p>
    <w:p w:rsidR="006C6A2B" w:rsidRPr="006C6A2B" w:rsidRDefault="006C6A2B" w:rsidP="006C6A2B">
      <w:pPr>
        <w:shd w:val="clear" w:color="auto" w:fill="FFFFFF"/>
        <w:spacing w:after="100" w:afterAutospacing="1" w:line="240" w:lineRule="auto"/>
        <w:jc w:val="both"/>
        <w:rPr>
          <w:rFonts w:ascii="Arial" w:eastAsia="Times New Roman" w:hAnsi="Arial" w:cs="Arial"/>
          <w:color w:val="000000" w:themeColor="text1"/>
          <w:sz w:val="24"/>
          <w:szCs w:val="24"/>
          <w:lang w:eastAsia="es-CO"/>
        </w:rPr>
      </w:pPr>
      <w:r w:rsidRPr="006C6A2B">
        <w:rPr>
          <w:rFonts w:ascii="Arial" w:eastAsia="Times New Roman" w:hAnsi="Arial" w:cs="Arial"/>
          <w:i/>
          <w:iCs/>
          <w:color w:val="000000" w:themeColor="text1"/>
          <w:sz w:val="24"/>
          <w:szCs w:val="24"/>
          <w:lang w:eastAsia="es-CO"/>
        </w:rPr>
        <w:t>Mientras se produce la calificación del periodo de prueba, el cargo del cual es titular el empleado ascendido podrá ser provisto por encargo o mediante nombramiento provisional, conforme con las reglas que regulan la materia.”</w:t>
      </w:r>
    </w:p>
    <w:p w:rsidR="006C6A2B" w:rsidRPr="006C6A2B" w:rsidRDefault="006C6A2B" w:rsidP="006C6A2B">
      <w:pPr>
        <w:shd w:val="clear" w:color="auto" w:fill="FFFFFF"/>
        <w:spacing w:after="100" w:afterAutospacing="1" w:line="240" w:lineRule="auto"/>
        <w:jc w:val="both"/>
        <w:rPr>
          <w:rFonts w:ascii="Arial" w:eastAsia="Times New Roman" w:hAnsi="Arial" w:cs="Arial"/>
          <w:color w:val="000000" w:themeColor="text1"/>
          <w:sz w:val="24"/>
          <w:szCs w:val="24"/>
          <w:lang w:eastAsia="es-CO"/>
        </w:rPr>
      </w:pPr>
      <w:r w:rsidRPr="006C6A2B">
        <w:rPr>
          <w:rFonts w:ascii="Arial" w:eastAsia="Times New Roman" w:hAnsi="Arial" w:cs="Arial"/>
          <w:b/>
          <w:bCs/>
          <w:i/>
          <w:iCs/>
          <w:color w:val="000000" w:themeColor="text1"/>
          <w:sz w:val="24"/>
          <w:szCs w:val="24"/>
          <w:lang w:eastAsia="es-CO"/>
        </w:rPr>
        <w:t>ARTÍCULO </w:t>
      </w:r>
      <w:hyperlink r:id="rId15" w:anchor="2.2.5.5.49" w:tooltip="vinculo" w:history="1">
        <w:r w:rsidRPr="006C6A2B">
          <w:rPr>
            <w:rFonts w:ascii="Arial" w:eastAsia="Times New Roman" w:hAnsi="Arial" w:cs="Arial"/>
            <w:b/>
            <w:bCs/>
            <w:i/>
            <w:iCs/>
            <w:color w:val="000000" w:themeColor="text1"/>
            <w:sz w:val="24"/>
            <w:szCs w:val="24"/>
            <w:lang w:eastAsia="es-CO"/>
          </w:rPr>
          <w:t>2.2.5.5.49</w:t>
        </w:r>
      </w:hyperlink>
      <w:r w:rsidRPr="006C6A2B">
        <w:rPr>
          <w:rFonts w:ascii="Arial" w:eastAsia="Times New Roman" w:hAnsi="Arial" w:cs="Arial"/>
          <w:b/>
          <w:bCs/>
          <w:i/>
          <w:iCs/>
          <w:color w:val="000000" w:themeColor="text1"/>
          <w:sz w:val="24"/>
          <w:szCs w:val="24"/>
          <w:lang w:eastAsia="es-CO"/>
        </w:rPr>
        <w:t> Período de prueba en empleo de carrera</w:t>
      </w:r>
      <w:r w:rsidRPr="006C6A2B">
        <w:rPr>
          <w:rFonts w:ascii="Arial" w:eastAsia="Times New Roman" w:hAnsi="Arial" w:cs="Arial"/>
          <w:i/>
          <w:iCs/>
          <w:color w:val="000000" w:themeColor="text1"/>
          <w:sz w:val="24"/>
          <w:szCs w:val="24"/>
          <w:lang w:eastAsia="es-CO"/>
        </w:rPr>
        <w:t>. El empleado </w:t>
      </w:r>
      <w:r w:rsidRPr="006C6A2B">
        <w:rPr>
          <w:rFonts w:ascii="Arial" w:eastAsia="Times New Roman" w:hAnsi="Arial" w:cs="Arial"/>
          <w:i/>
          <w:iCs/>
          <w:color w:val="000000" w:themeColor="text1"/>
          <w:sz w:val="24"/>
          <w:szCs w:val="24"/>
          <w:u w:val="single"/>
          <w:lang w:eastAsia="es-CO"/>
        </w:rPr>
        <w:t>con derechos de carrera administrativa </w:t>
      </w:r>
      <w:r w:rsidRPr="006C6A2B">
        <w:rPr>
          <w:rFonts w:ascii="Arial" w:eastAsia="Times New Roman" w:hAnsi="Arial" w:cs="Arial"/>
          <w:i/>
          <w:iCs/>
          <w:color w:val="000000" w:themeColor="text1"/>
          <w:sz w:val="24"/>
          <w:szCs w:val="24"/>
          <w:lang w:eastAsia="es-CO"/>
        </w:rPr>
        <w:t>que supere un concurso para un empleo de carrera </w:t>
      </w:r>
      <w:r w:rsidRPr="006C6A2B">
        <w:rPr>
          <w:rFonts w:ascii="Arial" w:eastAsia="Times New Roman" w:hAnsi="Arial" w:cs="Arial"/>
          <w:i/>
          <w:iCs/>
          <w:color w:val="000000" w:themeColor="text1"/>
          <w:sz w:val="24"/>
          <w:szCs w:val="24"/>
          <w:u w:val="single"/>
          <w:lang w:eastAsia="es-CO"/>
        </w:rPr>
        <w:t>será nombrado en período de prueba y su empleo se declarara vacante temporal </w:t>
      </w:r>
      <w:r w:rsidRPr="006C6A2B">
        <w:rPr>
          <w:rFonts w:ascii="Arial" w:eastAsia="Times New Roman" w:hAnsi="Arial" w:cs="Arial"/>
          <w:i/>
          <w:iCs/>
          <w:color w:val="000000" w:themeColor="text1"/>
          <w:sz w:val="24"/>
          <w:szCs w:val="24"/>
          <w:lang w:eastAsia="es-CO"/>
        </w:rPr>
        <w:t>mientras dura el período de prueba.” </w:t>
      </w:r>
      <w:r w:rsidRPr="006C6A2B">
        <w:rPr>
          <w:rFonts w:ascii="Arial" w:eastAsia="Times New Roman" w:hAnsi="Arial" w:cs="Arial"/>
          <w:color w:val="000000" w:themeColor="text1"/>
          <w:sz w:val="24"/>
          <w:szCs w:val="24"/>
          <w:lang w:eastAsia="es-CO"/>
        </w:rPr>
        <w:t>(Subrayado nuestro)</w:t>
      </w:r>
    </w:p>
    <w:p w:rsidR="006C6A2B" w:rsidRPr="006C6A2B" w:rsidRDefault="006C6A2B" w:rsidP="006C6A2B">
      <w:pPr>
        <w:shd w:val="clear" w:color="auto" w:fill="FFFFFF"/>
        <w:spacing w:after="100" w:afterAutospacing="1" w:line="240" w:lineRule="auto"/>
        <w:jc w:val="both"/>
        <w:rPr>
          <w:rFonts w:ascii="Arial" w:eastAsia="Times New Roman" w:hAnsi="Arial" w:cs="Arial"/>
          <w:color w:val="000000" w:themeColor="text1"/>
          <w:sz w:val="24"/>
          <w:szCs w:val="24"/>
          <w:lang w:eastAsia="es-CO"/>
        </w:rPr>
      </w:pPr>
      <w:r w:rsidRPr="006C6A2B">
        <w:rPr>
          <w:rFonts w:ascii="Arial" w:eastAsia="Times New Roman" w:hAnsi="Arial" w:cs="Arial"/>
          <w:color w:val="000000" w:themeColor="text1"/>
          <w:sz w:val="24"/>
          <w:szCs w:val="24"/>
          <w:lang w:eastAsia="es-CO"/>
        </w:rPr>
        <w:t>De acuerdo con las normas transcritas, cuando un empleado público con derechos de carrera administrativa supera un concurso de méritos, será nombrado en período de prueba en la entidad donde concursó y su empleo se declarará vacante temporal mientras dura el período de prueba; de obtener evaluación del desempeño satisfactoria en el mismo, procederá la actualización de su inscripción en el Registro Público de carrera.</w:t>
      </w:r>
    </w:p>
    <w:p w:rsidR="006C6A2B" w:rsidRPr="006C6A2B" w:rsidRDefault="006C6A2B" w:rsidP="006C6A2B">
      <w:pPr>
        <w:shd w:val="clear" w:color="auto" w:fill="FFFFFF"/>
        <w:spacing w:after="100" w:afterAutospacing="1" w:line="240" w:lineRule="auto"/>
        <w:jc w:val="both"/>
        <w:rPr>
          <w:rFonts w:ascii="Arial" w:eastAsia="Times New Roman" w:hAnsi="Arial" w:cs="Arial"/>
          <w:color w:val="000000" w:themeColor="text1"/>
          <w:sz w:val="24"/>
          <w:szCs w:val="24"/>
          <w:lang w:eastAsia="es-CO"/>
        </w:rPr>
      </w:pPr>
      <w:r w:rsidRPr="006C6A2B">
        <w:rPr>
          <w:rFonts w:ascii="Arial" w:eastAsia="Times New Roman" w:hAnsi="Arial" w:cs="Arial"/>
          <w:color w:val="000000" w:themeColor="text1"/>
          <w:sz w:val="24"/>
          <w:szCs w:val="24"/>
          <w:lang w:eastAsia="es-CO"/>
        </w:rPr>
        <w:t>Ahora bien, el Decreto 1083 en su artículo </w:t>
      </w:r>
      <w:hyperlink r:id="rId16" w:anchor="2.1.1.2" w:tooltip="vinculo" w:history="1">
        <w:r w:rsidRPr="006C6A2B">
          <w:rPr>
            <w:rFonts w:ascii="Arial" w:eastAsia="Times New Roman" w:hAnsi="Arial" w:cs="Arial"/>
            <w:color w:val="000000" w:themeColor="text1"/>
            <w:sz w:val="24"/>
            <w:szCs w:val="24"/>
            <w:lang w:eastAsia="es-CO"/>
          </w:rPr>
          <w:t>2.1.1.2</w:t>
        </w:r>
      </w:hyperlink>
      <w:r w:rsidRPr="006C6A2B">
        <w:rPr>
          <w:rFonts w:ascii="Arial" w:eastAsia="Times New Roman" w:hAnsi="Arial" w:cs="Arial"/>
          <w:color w:val="000000" w:themeColor="text1"/>
          <w:sz w:val="24"/>
          <w:szCs w:val="24"/>
          <w:lang w:eastAsia="es-CO"/>
        </w:rPr>
        <w:t> sobre el ámbito de aplicación señala que “</w:t>
      </w:r>
      <w:r w:rsidRPr="006C6A2B">
        <w:rPr>
          <w:rFonts w:ascii="Arial" w:eastAsia="Times New Roman" w:hAnsi="Arial" w:cs="Arial"/>
          <w:i/>
          <w:iCs/>
          <w:color w:val="000000" w:themeColor="text1"/>
          <w:sz w:val="24"/>
          <w:szCs w:val="24"/>
          <w:lang w:eastAsia="es-CO"/>
        </w:rPr>
        <w:t>Las disposiciones contenidas en el presente decreto son aplicables a las entidades de la </w:t>
      </w:r>
      <w:r w:rsidRPr="006C6A2B">
        <w:rPr>
          <w:rFonts w:ascii="Arial" w:eastAsia="Times New Roman" w:hAnsi="Arial" w:cs="Arial"/>
          <w:b/>
          <w:bCs/>
          <w:i/>
          <w:iCs/>
          <w:color w:val="000000" w:themeColor="text1"/>
          <w:sz w:val="24"/>
          <w:szCs w:val="24"/>
          <w:lang w:eastAsia="es-CO"/>
        </w:rPr>
        <w:t>Rama Ejecutiva del poder público </w:t>
      </w:r>
      <w:r w:rsidRPr="006C6A2B">
        <w:rPr>
          <w:rFonts w:ascii="Arial" w:eastAsia="Times New Roman" w:hAnsi="Arial" w:cs="Arial"/>
          <w:i/>
          <w:iCs/>
          <w:color w:val="000000" w:themeColor="text1"/>
          <w:sz w:val="24"/>
          <w:szCs w:val="24"/>
          <w:lang w:eastAsia="es-CO"/>
        </w:rPr>
        <w:t>(…)”</w:t>
      </w:r>
    </w:p>
    <w:p w:rsidR="006C6A2B" w:rsidRPr="006C6A2B" w:rsidRDefault="006C6A2B" w:rsidP="006C6A2B">
      <w:pPr>
        <w:shd w:val="clear" w:color="auto" w:fill="FFFFFF"/>
        <w:spacing w:after="100" w:afterAutospacing="1" w:line="240" w:lineRule="auto"/>
        <w:jc w:val="both"/>
        <w:rPr>
          <w:rFonts w:ascii="Arial" w:eastAsia="Times New Roman" w:hAnsi="Arial" w:cs="Arial"/>
          <w:color w:val="000000" w:themeColor="text1"/>
          <w:sz w:val="24"/>
          <w:szCs w:val="24"/>
          <w:lang w:eastAsia="es-CO"/>
        </w:rPr>
      </w:pPr>
      <w:r w:rsidRPr="006C6A2B">
        <w:rPr>
          <w:rFonts w:ascii="Arial" w:eastAsia="Times New Roman" w:hAnsi="Arial" w:cs="Arial"/>
          <w:color w:val="000000" w:themeColor="text1"/>
          <w:sz w:val="24"/>
          <w:szCs w:val="24"/>
          <w:lang w:eastAsia="es-CO"/>
        </w:rPr>
        <w:t>Es decir que, como situación administrativa se previó que un empleado que ya adquirió sus derechos de carrera, sea nombrado en periodo de prueba ya sea en ascenso en la misma entidad, o en otro empleo en otra entidad pública perteneciente a la Rama Ejecutiva.</w:t>
      </w:r>
    </w:p>
    <w:p w:rsidR="006C6A2B" w:rsidRPr="006C6A2B" w:rsidRDefault="006C6A2B" w:rsidP="006C6A2B">
      <w:pPr>
        <w:shd w:val="clear" w:color="auto" w:fill="FFFFFF"/>
        <w:spacing w:after="100" w:afterAutospacing="1" w:line="240" w:lineRule="auto"/>
        <w:jc w:val="both"/>
        <w:rPr>
          <w:rFonts w:ascii="Arial" w:eastAsia="Times New Roman" w:hAnsi="Arial" w:cs="Arial"/>
          <w:color w:val="000000" w:themeColor="text1"/>
          <w:sz w:val="24"/>
          <w:szCs w:val="24"/>
          <w:lang w:eastAsia="es-CO"/>
        </w:rPr>
      </w:pPr>
      <w:r w:rsidRPr="006C6A2B">
        <w:rPr>
          <w:rFonts w:ascii="Arial" w:eastAsia="Times New Roman" w:hAnsi="Arial" w:cs="Arial"/>
          <w:color w:val="000000" w:themeColor="text1"/>
          <w:sz w:val="24"/>
          <w:szCs w:val="24"/>
          <w:lang w:eastAsia="es-CO"/>
        </w:rPr>
        <w:t>Así las cosas, para responder el tema objeto de consulta, y como quiera se trata de dos ramas del poder público diferentes (ejecutiva y judicial), no se encontró en las normas aplicables a los servidores públicos de la Rama Ejecutiva, una disposición relacionada con la posibilidad de ser nombrado en periodo de prueba en otra rama (la judicial), y que mientras esto pase, el empleo del cual es titular en el Hospital Federico Lleras Acosta se declare vacante mientras dura su periodo de prueba.</w:t>
      </w:r>
    </w:p>
    <w:p w:rsidR="006C6A2B" w:rsidRPr="006C6A2B" w:rsidRDefault="006C6A2B" w:rsidP="006C6A2B">
      <w:pPr>
        <w:shd w:val="clear" w:color="auto" w:fill="FFFFFF"/>
        <w:spacing w:after="100" w:afterAutospacing="1" w:line="240" w:lineRule="auto"/>
        <w:jc w:val="both"/>
        <w:rPr>
          <w:rFonts w:ascii="Arial" w:eastAsia="Times New Roman" w:hAnsi="Arial" w:cs="Arial"/>
          <w:color w:val="000000" w:themeColor="text1"/>
          <w:sz w:val="24"/>
          <w:szCs w:val="24"/>
          <w:lang w:eastAsia="es-CO"/>
        </w:rPr>
      </w:pPr>
    </w:p>
    <w:p w:rsidR="006C6A2B" w:rsidRPr="006C6A2B" w:rsidRDefault="006C6A2B" w:rsidP="006C6A2B">
      <w:pPr>
        <w:shd w:val="clear" w:color="auto" w:fill="FFFFFF"/>
        <w:spacing w:after="100" w:afterAutospacing="1" w:line="240" w:lineRule="auto"/>
        <w:jc w:val="both"/>
        <w:rPr>
          <w:rFonts w:ascii="Arial" w:eastAsia="Times New Roman" w:hAnsi="Arial" w:cs="Arial"/>
          <w:color w:val="000000" w:themeColor="text1"/>
          <w:sz w:val="24"/>
          <w:szCs w:val="24"/>
          <w:lang w:eastAsia="es-CO"/>
        </w:rPr>
      </w:pPr>
    </w:p>
    <w:p w:rsidR="006C6A2B" w:rsidRPr="006C6A2B" w:rsidRDefault="006C6A2B" w:rsidP="006C6A2B">
      <w:pPr>
        <w:shd w:val="clear" w:color="auto" w:fill="FFFFFF"/>
        <w:spacing w:after="100" w:afterAutospacing="1" w:line="240" w:lineRule="auto"/>
        <w:jc w:val="both"/>
        <w:rPr>
          <w:rFonts w:ascii="Arial" w:eastAsia="Times New Roman" w:hAnsi="Arial" w:cs="Arial"/>
          <w:color w:val="000000" w:themeColor="text1"/>
          <w:sz w:val="24"/>
          <w:szCs w:val="24"/>
          <w:lang w:eastAsia="es-CO"/>
        </w:rPr>
      </w:pPr>
      <w:r w:rsidRPr="006C6A2B">
        <w:rPr>
          <w:rFonts w:ascii="Arial" w:eastAsia="Times New Roman" w:hAnsi="Arial" w:cs="Arial"/>
          <w:color w:val="000000" w:themeColor="text1"/>
          <w:sz w:val="24"/>
          <w:szCs w:val="24"/>
          <w:lang w:eastAsia="es-CO"/>
        </w:rPr>
        <w:lastRenderedPageBreak/>
        <w:t>Por consiguiente, El empleado con derechos de carrera en una entidad que se rige por las disposiciones del sistema general de carrera que supera un concurso de méritos y es nombrado en una entidad que no se rige por el sistema general de carrera (como en el caso sometido a estudio) deberá renunciar a su empleo antes de tomar posesión en el otro cargo.</w:t>
      </w:r>
    </w:p>
    <w:p w:rsidR="006C6A2B" w:rsidRPr="006C6A2B" w:rsidRDefault="006C6A2B" w:rsidP="006C6A2B">
      <w:pPr>
        <w:shd w:val="clear" w:color="auto" w:fill="FFFFFF"/>
        <w:spacing w:after="100" w:afterAutospacing="1" w:line="240" w:lineRule="auto"/>
        <w:jc w:val="both"/>
        <w:rPr>
          <w:rFonts w:ascii="Arial" w:eastAsia="Times New Roman" w:hAnsi="Arial" w:cs="Arial"/>
          <w:color w:val="000000" w:themeColor="text1"/>
          <w:sz w:val="24"/>
          <w:szCs w:val="24"/>
          <w:lang w:eastAsia="es-CO"/>
        </w:rPr>
      </w:pPr>
      <w:r w:rsidRPr="006C6A2B">
        <w:rPr>
          <w:rFonts w:ascii="Arial" w:eastAsia="Times New Roman" w:hAnsi="Arial" w:cs="Arial"/>
          <w:color w:val="000000" w:themeColor="text1"/>
          <w:sz w:val="24"/>
          <w:szCs w:val="24"/>
          <w:lang w:eastAsia="es-CO"/>
        </w:rPr>
        <w:t>En caso de requerir información adicional respecto de las normas de administración de los empleados del sector público y demás temas competencia de este Departamento Administrativo puede ingresar a la página web de la entidad, al enlace </w:t>
      </w:r>
      <w:r w:rsidRPr="006C6A2B">
        <w:rPr>
          <w:rFonts w:ascii="Arial" w:eastAsia="Times New Roman" w:hAnsi="Arial" w:cs="Arial"/>
          <w:color w:val="000000" w:themeColor="text1"/>
          <w:sz w:val="24"/>
          <w:szCs w:val="24"/>
          <w:u w:val="single"/>
          <w:lang w:eastAsia="es-CO"/>
        </w:rPr>
        <w:t>/</w:t>
      </w:r>
      <w:proofErr w:type="spellStart"/>
      <w:r w:rsidRPr="006C6A2B">
        <w:rPr>
          <w:rFonts w:ascii="Arial" w:eastAsia="Times New Roman" w:hAnsi="Arial" w:cs="Arial"/>
          <w:color w:val="000000" w:themeColor="text1"/>
          <w:sz w:val="24"/>
          <w:szCs w:val="24"/>
          <w:u w:val="single"/>
          <w:lang w:eastAsia="es-CO"/>
        </w:rPr>
        <w:t>eva</w:t>
      </w:r>
      <w:proofErr w:type="spellEnd"/>
      <w:r w:rsidRPr="006C6A2B">
        <w:rPr>
          <w:rFonts w:ascii="Arial" w:eastAsia="Times New Roman" w:hAnsi="Arial" w:cs="Arial"/>
          <w:color w:val="000000" w:themeColor="text1"/>
          <w:sz w:val="24"/>
          <w:szCs w:val="24"/>
          <w:u w:val="single"/>
          <w:lang w:eastAsia="es-CO"/>
        </w:rPr>
        <w:t>/es/gestor-normativo</w:t>
      </w:r>
      <w:r w:rsidRPr="006C6A2B">
        <w:rPr>
          <w:rFonts w:ascii="Arial" w:eastAsia="Times New Roman" w:hAnsi="Arial" w:cs="Arial"/>
          <w:color w:val="000000" w:themeColor="text1"/>
          <w:sz w:val="24"/>
          <w:szCs w:val="24"/>
          <w:lang w:eastAsia="es-CO"/>
        </w:rPr>
        <w:t>, en el que podrá encontrar conceptos relacionados con el tema, que han sido emitidos por esta Dirección Jurídica.</w:t>
      </w:r>
    </w:p>
    <w:p w:rsidR="006C6A2B" w:rsidRPr="006C6A2B" w:rsidRDefault="006C6A2B" w:rsidP="006C6A2B">
      <w:pPr>
        <w:shd w:val="clear" w:color="auto" w:fill="FFFFFF"/>
        <w:spacing w:after="100" w:afterAutospacing="1" w:line="240" w:lineRule="auto"/>
        <w:jc w:val="both"/>
        <w:rPr>
          <w:rFonts w:ascii="Arial" w:eastAsia="Times New Roman" w:hAnsi="Arial" w:cs="Arial"/>
          <w:color w:val="000000" w:themeColor="text1"/>
          <w:sz w:val="24"/>
          <w:szCs w:val="24"/>
          <w:lang w:eastAsia="es-CO"/>
        </w:rPr>
      </w:pPr>
      <w:r w:rsidRPr="006C6A2B">
        <w:rPr>
          <w:rFonts w:ascii="Arial" w:eastAsia="Times New Roman" w:hAnsi="Arial" w:cs="Arial"/>
          <w:color w:val="000000" w:themeColor="text1"/>
          <w:sz w:val="24"/>
          <w:szCs w:val="24"/>
          <w:lang w:eastAsia="es-CO"/>
        </w:rPr>
        <w:t>El anterior concepto se emite en los términos establecidos en el artículo 28 del Código de Procedimiento Administrativo y de lo Contencioso Administrativo.</w:t>
      </w:r>
    </w:p>
    <w:p w:rsidR="006C6A2B" w:rsidRPr="006C6A2B" w:rsidRDefault="006C6A2B" w:rsidP="006C6A2B">
      <w:pPr>
        <w:shd w:val="clear" w:color="auto" w:fill="FFFFFF"/>
        <w:spacing w:after="100" w:afterAutospacing="1" w:line="240" w:lineRule="auto"/>
        <w:jc w:val="both"/>
        <w:rPr>
          <w:rFonts w:ascii="Arial" w:eastAsia="Times New Roman" w:hAnsi="Arial" w:cs="Arial"/>
          <w:color w:val="000000" w:themeColor="text1"/>
          <w:sz w:val="24"/>
          <w:szCs w:val="24"/>
          <w:lang w:eastAsia="es-CO"/>
        </w:rPr>
      </w:pPr>
      <w:r w:rsidRPr="006C6A2B">
        <w:rPr>
          <w:rFonts w:ascii="Arial" w:eastAsia="Times New Roman" w:hAnsi="Arial" w:cs="Arial"/>
          <w:color w:val="000000" w:themeColor="text1"/>
          <w:sz w:val="24"/>
          <w:szCs w:val="24"/>
          <w:lang w:eastAsia="es-CO"/>
        </w:rPr>
        <w:t>Cordialmente,</w:t>
      </w:r>
      <w:bookmarkStart w:id="0" w:name="_GoBack"/>
      <w:bookmarkEnd w:id="0"/>
    </w:p>
    <w:p w:rsidR="006C6A2B" w:rsidRPr="006C6A2B" w:rsidRDefault="006C6A2B" w:rsidP="006C6A2B">
      <w:pPr>
        <w:shd w:val="clear" w:color="auto" w:fill="FFFFFF"/>
        <w:spacing w:after="100" w:afterAutospacing="1" w:line="240" w:lineRule="auto"/>
        <w:jc w:val="both"/>
        <w:rPr>
          <w:rFonts w:ascii="Arial" w:eastAsia="Times New Roman" w:hAnsi="Arial" w:cs="Arial"/>
          <w:color w:val="000000" w:themeColor="text1"/>
          <w:sz w:val="24"/>
          <w:szCs w:val="24"/>
          <w:lang w:eastAsia="es-CO"/>
        </w:rPr>
      </w:pPr>
      <w:r w:rsidRPr="006C6A2B">
        <w:rPr>
          <w:rFonts w:ascii="Arial" w:eastAsia="Times New Roman" w:hAnsi="Arial" w:cs="Arial"/>
          <w:b/>
          <w:bCs/>
          <w:color w:val="000000" w:themeColor="text1"/>
          <w:sz w:val="24"/>
          <w:szCs w:val="24"/>
          <w:lang w:eastAsia="es-CO"/>
        </w:rPr>
        <w:t>ARMANDO LÓPEZ CORTÉS</w:t>
      </w:r>
    </w:p>
    <w:p w:rsidR="006C6A2B" w:rsidRPr="006C6A2B" w:rsidRDefault="006C6A2B" w:rsidP="006C6A2B">
      <w:pPr>
        <w:shd w:val="clear" w:color="auto" w:fill="FFFFFF"/>
        <w:spacing w:after="100" w:afterAutospacing="1" w:line="240" w:lineRule="auto"/>
        <w:jc w:val="both"/>
        <w:rPr>
          <w:rFonts w:ascii="Arial" w:eastAsia="Times New Roman" w:hAnsi="Arial" w:cs="Arial"/>
          <w:color w:val="000000" w:themeColor="text1"/>
          <w:sz w:val="24"/>
          <w:szCs w:val="24"/>
          <w:lang w:eastAsia="es-CO"/>
        </w:rPr>
      </w:pPr>
      <w:r w:rsidRPr="006C6A2B">
        <w:rPr>
          <w:rFonts w:ascii="Arial" w:eastAsia="Times New Roman" w:hAnsi="Arial" w:cs="Arial"/>
          <w:b/>
          <w:bCs/>
          <w:color w:val="000000" w:themeColor="text1"/>
          <w:sz w:val="24"/>
          <w:szCs w:val="24"/>
          <w:lang w:eastAsia="es-CO"/>
        </w:rPr>
        <w:t>Director Jurídico</w:t>
      </w:r>
    </w:p>
    <w:p w:rsidR="006C6A2B" w:rsidRPr="006C6A2B" w:rsidRDefault="006C6A2B" w:rsidP="006C6A2B">
      <w:pPr>
        <w:shd w:val="clear" w:color="auto" w:fill="FFFFFF"/>
        <w:spacing w:after="100" w:afterAutospacing="1" w:line="240" w:lineRule="auto"/>
        <w:jc w:val="both"/>
        <w:rPr>
          <w:rFonts w:ascii="Arial" w:eastAsia="Times New Roman" w:hAnsi="Arial" w:cs="Arial"/>
          <w:color w:val="000000" w:themeColor="text1"/>
          <w:sz w:val="24"/>
          <w:szCs w:val="24"/>
          <w:lang w:eastAsia="es-CO"/>
        </w:rPr>
      </w:pPr>
      <w:r w:rsidRPr="006C6A2B">
        <w:rPr>
          <w:rFonts w:ascii="Arial" w:eastAsia="Times New Roman" w:hAnsi="Arial" w:cs="Arial"/>
          <w:color w:val="000000" w:themeColor="text1"/>
          <w:sz w:val="24"/>
          <w:szCs w:val="24"/>
          <w:lang w:eastAsia="es-CO"/>
        </w:rPr>
        <w:t xml:space="preserve">Proyectó: Cristian Camilo Torres de la Rosa. </w:t>
      </w:r>
      <w:proofErr w:type="spellStart"/>
      <w:r w:rsidRPr="006C6A2B">
        <w:rPr>
          <w:rFonts w:ascii="Arial" w:eastAsia="Times New Roman" w:hAnsi="Arial" w:cs="Arial"/>
          <w:color w:val="000000" w:themeColor="text1"/>
          <w:sz w:val="24"/>
          <w:szCs w:val="24"/>
          <w:lang w:eastAsia="es-CO"/>
        </w:rPr>
        <w:t>Cto</w:t>
      </w:r>
      <w:proofErr w:type="spellEnd"/>
      <w:r w:rsidRPr="006C6A2B">
        <w:rPr>
          <w:rFonts w:ascii="Arial" w:eastAsia="Times New Roman" w:hAnsi="Arial" w:cs="Arial"/>
          <w:color w:val="000000" w:themeColor="text1"/>
          <w:sz w:val="24"/>
          <w:szCs w:val="24"/>
          <w:lang w:eastAsia="es-CO"/>
        </w:rPr>
        <w:t xml:space="preserve"> 148/2022</w:t>
      </w:r>
    </w:p>
    <w:p w:rsidR="006C6A2B" w:rsidRPr="006C6A2B" w:rsidRDefault="006C6A2B" w:rsidP="006C6A2B">
      <w:pPr>
        <w:shd w:val="clear" w:color="auto" w:fill="FFFFFF"/>
        <w:spacing w:after="100" w:afterAutospacing="1" w:line="240" w:lineRule="auto"/>
        <w:jc w:val="both"/>
        <w:rPr>
          <w:rFonts w:ascii="Arial" w:eastAsia="Times New Roman" w:hAnsi="Arial" w:cs="Arial"/>
          <w:color w:val="000000" w:themeColor="text1"/>
          <w:sz w:val="24"/>
          <w:szCs w:val="24"/>
          <w:lang w:eastAsia="es-CO"/>
        </w:rPr>
      </w:pPr>
      <w:r w:rsidRPr="006C6A2B">
        <w:rPr>
          <w:rFonts w:ascii="Arial" w:eastAsia="Times New Roman" w:hAnsi="Arial" w:cs="Arial"/>
          <w:color w:val="000000" w:themeColor="text1"/>
          <w:sz w:val="24"/>
          <w:szCs w:val="24"/>
          <w:lang w:eastAsia="es-CO"/>
        </w:rPr>
        <w:t>Revisó. Harold Herreño</w:t>
      </w:r>
    </w:p>
    <w:p w:rsidR="006C6A2B" w:rsidRPr="006C6A2B" w:rsidRDefault="006C6A2B" w:rsidP="006C6A2B">
      <w:pPr>
        <w:shd w:val="clear" w:color="auto" w:fill="FFFFFF"/>
        <w:spacing w:after="100" w:afterAutospacing="1" w:line="240" w:lineRule="auto"/>
        <w:jc w:val="both"/>
        <w:rPr>
          <w:rFonts w:ascii="Arial" w:eastAsia="Times New Roman" w:hAnsi="Arial" w:cs="Arial"/>
          <w:color w:val="000000" w:themeColor="text1"/>
          <w:sz w:val="24"/>
          <w:szCs w:val="24"/>
          <w:lang w:eastAsia="es-CO"/>
        </w:rPr>
      </w:pPr>
      <w:r w:rsidRPr="006C6A2B">
        <w:rPr>
          <w:rFonts w:ascii="Arial" w:eastAsia="Times New Roman" w:hAnsi="Arial" w:cs="Arial"/>
          <w:color w:val="000000" w:themeColor="text1"/>
          <w:sz w:val="24"/>
          <w:szCs w:val="24"/>
          <w:lang w:eastAsia="es-CO"/>
        </w:rPr>
        <w:t>Aprobó: Armando López</w:t>
      </w:r>
    </w:p>
    <w:p w:rsidR="006C6A2B" w:rsidRPr="006C6A2B" w:rsidRDefault="006C6A2B" w:rsidP="006C6A2B">
      <w:pPr>
        <w:shd w:val="clear" w:color="auto" w:fill="FFFFFF"/>
        <w:spacing w:after="100" w:afterAutospacing="1" w:line="240" w:lineRule="auto"/>
        <w:jc w:val="both"/>
        <w:rPr>
          <w:rFonts w:ascii="Arial" w:eastAsia="Times New Roman" w:hAnsi="Arial" w:cs="Arial"/>
          <w:color w:val="000000" w:themeColor="text1"/>
          <w:sz w:val="24"/>
          <w:szCs w:val="24"/>
          <w:lang w:eastAsia="es-CO"/>
        </w:rPr>
      </w:pPr>
      <w:r w:rsidRPr="006C6A2B">
        <w:rPr>
          <w:rFonts w:ascii="Arial" w:eastAsia="Times New Roman" w:hAnsi="Arial" w:cs="Arial"/>
          <w:color w:val="000000" w:themeColor="text1"/>
          <w:sz w:val="24"/>
          <w:szCs w:val="24"/>
          <w:lang w:eastAsia="es-CO"/>
        </w:rPr>
        <w:t>11602.8.4</w:t>
      </w:r>
    </w:p>
    <w:p w:rsidR="006C6A2B" w:rsidRPr="006C6A2B" w:rsidRDefault="006C6A2B" w:rsidP="006C6A2B">
      <w:pPr>
        <w:shd w:val="clear" w:color="auto" w:fill="FFFFFF"/>
        <w:spacing w:after="100" w:afterAutospacing="1" w:line="240" w:lineRule="auto"/>
        <w:jc w:val="both"/>
        <w:rPr>
          <w:rFonts w:ascii="Arial" w:eastAsia="Times New Roman" w:hAnsi="Arial" w:cs="Arial"/>
          <w:color w:val="000000" w:themeColor="text1"/>
          <w:sz w:val="24"/>
          <w:szCs w:val="24"/>
          <w:lang w:eastAsia="es-CO"/>
        </w:rPr>
      </w:pPr>
      <w:r w:rsidRPr="006C6A2B">
        <w:rPr>
          <w:rFonts w:ascii="Arial" w:eastAsia="Times New Roman" w:hAnsi="Arial" w:cs="Arial"/>
          <w:b/>
          <w:bCs/>
          <w:color w:val="000000" w:themeColor="text1"/>
          <w:sz w:val="24"/>
          <w:szCs w:val="24"/>
          <w:lang w:eastAsia="es-CO"/>
        </w:rPr>
        <w:t>PAGINAS DE PIE DE PÁGINA</w:t>
      </w:r>
    </w:p>
    <w:p w:rsidR="006C6A2B" w:rsidRPr="006C6A2B" w:rsidRDefault="006C6A2B" w:rsidP="006C6A2B">
      <w:pPr>
        <w:shd w:val="clear" w:color="auto" w:fill="FFFFFF"/>
        <w:spacing w:after="100" w:afterAutospacing="1" w:line="240" w:lineRule="auto"/>
        <w:jc w:val="both"/>
        <w:rPr>
          <w:rFonts w:ascii="Arial" w:eastAsia="Times New Roman" w:hAnsi="Arial" w:cs="Arial"/>
          <w:color w:val="000000" w:themeColor="text1"/>
          <w:sz w:val="24"/>
          <w:szCs w:val="24"/>
          <w:lang w:eastAsia="es-CO"/>
        </w:rPr>
      </w:pPr>
      <w:r w:rsidRPr="006C6A2B">
        <w:rPr>
          <w:rFonts w:ascii="Arial" w:eastAsia="Times New Roman" w:hAnsi="Arial" w:cs="Arial"/>
          <w:color w:val="000000" w:themeColor="text1"/>
          <w:sz w:val="24"/>
          <w:szCs w:val="24"/>
          <w:lang w:eastAsia="es-CO"/>
        </w:rPr>
        <w:t>1 Mediante la cual se señalan las normas, objetivos y criterios que debe observar el Gobierno Nacional para la fijación del régimen salarial y prestacional de los empleados públicos, de los miembros del Congreso Nacional y de la Fuerza Pública y para la fijación de las prestaciones sociales de los Trabajadores Oficiales y se dictan otras disposiciones, de conformidad con lo establecido en el artículo 150, numeral 19, literales e) y f) de la Constitución Política.</w:t>
      </w:r>
    </w:p>
    <w:p w:rsidR="006C6A2B" w:rsidRPr="006C6A2B" w:rsidRDefault="006C6A2B" w:rsidP="006C6A2B">
      <w:pPr>
        <w:shd w:val="clear" w:color="auto" w:fill="FFFFFF"/>
        <w:spacing w:after="100" w:afterAutospacing="1" w:line="240" w:lineRule="auto"/>
        <w:jc w:val="both"/>
        <w:rPr>
          <w:rFonts w:ascii="Arial" w:eastAsia="Times New Roman" w:hAnsi="Arial" w:cs="Arial"/>
          <w:color w:val="000000" w:themeColor="text1"/>
          <w:sz w:val="24"/>
          <w:szCs w:val="24"/>
          <w:lang w:eastAsia="es-CO"/>
        </w:rPr>
      </w:pPr>
      <w:r w:rsidRPr="006C6A2B">
        <w:rPr>
          <w:rFonts w:ascii="Arial" w:eastAsia="Times New Roman" w:hAnsi="Arial" w:cs="Arial"/>
          <w:color w:val="000000" w:themeColor="text1"/>
          <w:sz w:val="24"/>
          <w:szCs w:val="24"/>
          <w:lang w:eastAsia="es-CO"/>
        </w:rPr>
        <w:t>2 “</w:t>
      </w:r>
      <w:r w:rsidRPr="006C6A2B">
        <w:rPr>
          <w:rFonts w:ascii="Arial" w:eastAsia="Times New Roman" w:hAnsi="Arial" w:cs="Arial"/>
          <w:i/>
          <w:iCs/>
          <w:color w:val="000000" w:themeColor="text1"/>
          <w:sz w:val="24"/>
          <w:szCs w:val="24"/>
          <w:lang w:eastAsia="es-CO"/>
        </w:rPr>
        <w:t>Por medio del cual se expide el Decreto Único Reglamentario del Sector de Función Pública”</w:t>
      </w:r>
    </w:p>
    <w:p w:rsidR="00593C60" w:rsidRPr="006C6A2B" w:rsidRDefault="00593C60" w:rsidP="006C6A2B">
      <w:pPr>
        <w:jc w:val="both"/>
        <w:rPr>
          <w:rFonts w:ascii="Arial" w:hAnsi="Arial" w:cs="Arial"/>
          <w:color w:val="000000" w:themeColor="text1"/>
          <w:sz w:val="24"/>
          <w:szCs w:val="24"/>
        </w:rPr>
      </w:pPr>
    </w:p>
    <w:sectPr w:rsidR="00593C60" w:rsidRPr="006C6A2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E72543"/>
    <w:multiLevelType w:val="multilevel"/>
    <w:tmpl w:val="6BBED52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9D64D50"/>
    <w:multiLevelType w:val="multilevel"/>
    <w:tmpl w:val="8B3CE79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A2B"/>
    <w:rsid w:val="00593C60"/>
    <w:rsid w:val="006C6A2B"/>
    <w:rsid w:val="00FF0EC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6C6A2B"/>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6C6A2B"/>
    <w:rPr>
      <w:b/>
      <w:bCs/>
    </w:rPr>
  </w:style>
  <w:style w:type="character" w:styleId="nfasis">
    <w:name w:val="Emphasis"/>
    <w:basedOn w:val="Fuentedeprrafopredeter"/>
    <w:uiPriority w:val="20"/>
    <w:qFormat/>
    <w:rsid w:val="006C6A2B"/>
    <w:rPr>
      <w:i/>
      <w:iCs/>
    </w:rPr>
  </w:style>
  <w:style w:type="character" w:styleId="Hipervnculo">
    <w:name w:val="Hyperlink"/>
    <w:basedOn w:val="Fuentedeprrafopredeter"/>
    <w:uiPriority w:val="99"/>
    <w:semiHidden/>
    <w:unhideWhenUsed/>
    <w:rsid w:val="006C6A2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6C6A2B"/>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6C6A2B"/>
    <w:rPr>
      <w:b/>
      <w:bCs/>
    </w:rPr>
  </w:style>
  <w:style w:type="character" w:styleId="nfasis">
    <w:name w:val="Emphasis"/>
    <w:basedOn w:val="Fuentedeprrafopredeter"/>
    <w:uiPriority w:val="20"/>
    <w:qFormat/>
    <w:rsid w:val="006C6A2B"/>
    <w:rPr>
      <w:i/>
      <w:iCs/>
    </w:rPr>
  </w:style>
  <w:style w:type="character" w:styleId="Hipervnculo">
    <w:name w:val="Hyperlink"/>
    <w:basedOn w:val="Fuentedeprrafopredeter"/>
    <w:uiPriority w:val="99"/>
    <w:semiHidden/>
    <w:unhideWhenUsed/>
    <w:rsid w:val="006C6A2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9836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uncionpublica.gov.co/eva/gestornormativo/norma.php?i=1166" TargetMode="External"/><Relationship Id="rId13" Type="http://schemas.openxmlformats.org/officeDocument/2006/relationships/hyperlink" Target="https://www.funcionpublica.gov.co/eva/gestornormativo/norma.php?i=62866"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www.funcionpublica.gov.co/eva/gestornormativo/norma.php?i=4125" TargetMode="External"/><Relationship Id="rId12" Type="http://schemas.openxmlformats.org/officeDocument/2006/relationships/hyperlink" Target="https://www.funcionpublica.gov.co/eva/gestornormativo/norma.php?i=62866"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funcionpublica.gov.co/eva/gestornormativo/norma.php?i=62866" TargetMode="External"/><Relationship Id="rId1" Type="http://schemas.openxmlformats.org/officeDocument/2006/relationships/numbering" Target="numbering.xml"/><Relationship Id="rId6" Type="http://schemas.openxmlformats.org/officeDocument/2006/relationships/hyperlink" Target="https://www.funcionpublica.gov.co/eva/gestornormativo/norma.php?i=68813" TargetMode="External"/><Relationship Id="rId11" Type="http://schemas.openxmlformats.org/officeDocument/2006/relationships/hyperlink" Target="https://www.funcionpublica.gov.co/eva/gestornormativo/norma.php?i=14861" TargetMode="External"/><Relationship Id="rId5" Type="http://schemas.openxmlformats.org/officeDocument/2006/relationships/webSettings" Target="webSettings.xml"/><Relationship Id="rId15" Type="http://schemas.openxmlformats.org/officeDocument/2006/relationships/hyperlink" Target="https://www.funcionpublica.gov.co/eva/gestornormativo/norma.php?i=62866" TargetMode="External"/><Relationship Id="rId10" Type="http://schemas.openxmlformats.org/officeDocument/2006/relationships/hyperlink" Target="https://www.funcionpublica.gov.co/eva/gestornormativo/norma.php?i=14861" TargetMode="External"/><Relationship Id="rId4" Type="http://schemas.openxmlformats.org/officeDocument/2006/relationships/settings" Target="settings.xml"/><Relationship Id="rId9" Type="http://schemas.openxmlformats.org/officeDocument/2006/relationships/hyperlink" Target="https://www.funcionpublica.gov.co/eva/gestornormativo/norma.php?i=1166" TargetMode="External"/><Relationship Id="rId14" Type="http://schemas.openxmlformats.org/officeDocument/2006/relationships/hyperlink" Target="https://www.funcionpublica.gov.co/eva/gestornormativo/norma.php?i=62866"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1801</Words>
  <Characters>9907</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GP</Company>
  <LinksUpToDate>false</LinksUpToDate>
  <CharactersWithSpaces>11685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personal</dc:creator>
  <cp:lastModifiedBy>personal</cp:lastModifiedBy>
  <cp:revision>1</cp:revision>
  <dcterms:created xsi:type="dcterms:W3CDTF">2022-08-06T14:54:00Z</dcterms:created>
  <dcterms:modified xsi:type="dcterms:W3CDTF">2022-08-06T14:58:00Z</dcterms:modified>
</cp:coreProperties>
</file>